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B8" w:rsidRDefault="003E0CB8" w:rsidP="000859C7">
      <w:pPr>
        <w:rPr>
          <w:b/>
          <w:bCs/>
        </w:rPr>
      </w:pPr>
      <w:bookmarkStart w:id="0" w:name="_GoBack"/>
      <w:bookmarkEnd w:id="0"/>
    </w:p>
    <w:p w:rsidR="000859C7" w:rsidRPr="000859C7" w:rsidRDefault="000859C7" w:rsidP="000859C7">
      <w:r w:rsidRPr="000859C7">
        <w:rPr>
          <w:b/>
          <w:bCs/>
        </w:rPr>
        <w:t>Section 524.</w:t>
      </w:r>
      <w:r w:rsidR="00080028">
        <w:rPr>
          <w:b/>
          <w:bCs/>
        </w:rPr>
        <w:t>630</w:t>
      </w:r>
      <w:r w:rsidRPr="000859C7">
        <w:rPr>
          <w:b/>
          <w:bCs/>
        </w:rPr>
        <w:t xml:space="preserve">  Eligible Program Costs</w:t>
      </w:r>
      <w:r w:rsidRPr="000859C7">
        <w:t xml:space="preserve"> </w:t>
      </w:r>
    </w:p>
    <w:p w:rsidR="000859C7" w:rsidRPr="000859C7" w:rsidRDefault="000859C7" w:rsidP="000859C7"/>
    <w:p w:rsidR="000859C7" w:rsidRPr="000859C7" w:rsidRDefault="000859C7" w:rsidP="000859C7">
      <w:r w:rsidRPr="000859C7">
        <w:t>Bondable capital improvement</w:t>
      </w:r>
      <w:r w:rsidR="009261D4">
        <w:t>s</w:t>
      </w:r>
      <w:r w:rsidRPr="000859C7">
        <w:t xml:space="preserve"> shall be eligible for reimbursement with </w:t>
      </w:r>
      <w:r w:rsidR="009261D4">
        <w:t>g</w:t>
      </w:r>
      <w:r w:rsidRPr="000859C7">
        <w:t xml:space="preserve">rant proceeds when </w:t>
      </w:r>
      <w:r w:rsidR="009261D4">
        <w:t xml:space="preserve">the improvements are </w:t>
      </w:r>
      <w:r w:rsidRPr="000859C7">
        <w:t xml:space="preserve">necessitated by a </w:t>
      </w:r>
      <w:r w:rsidR="009261D4">
        <w:t>r</w:t>
      </w:r>
      <w:r w:rsidRPr="000859C7">
        <w:t xml:space="preserve">edevelopment </w:t>
      </w:r>
      <w:r w:rsidR="009261D4">
        <w:t>p</w:t>
      </w:r>
      <w:r w:rsidRPr="000859C7">
        <w:t xml:space="preserve">roject within the </w:t>
      </w:r>
      <w:r w:rsidR="009261D4">
        <w:t>z</w:t>
      </w:r>
      <w:r w:rsidRPr="000859C7">
        <w:t>one.</w:t>
      </w:r>
    </w:p>
    <w:sectPr w:rsidR="000859C7" w:rsidRPr="000859C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D06" w:rsidRDefault="00124D06">
      <w:r>
        <w:separator/>
      </w:r>
    </w:p>
  </w:endnote>
  <w:endnote w:type="continuationSeparator" w:id="0">
    <w:p w:rsidR="00124D06" w:rsidRDefault="0012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D06" w:rsidRDefault="00124D06">
      <w:r>
        <w:separator/>
      </w:r>
    </w:p>
  </w:footnote>
  <w:footnote w:type="continuationSeparator" w:id="0">
    <w:p w:rsidR="00124D06" w:rsidRDefault="00124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9C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0028"/>
    <w:rsid w:val="00083E97"/>
    <w:rsid w:val="000859C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4D06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1116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0CB8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77D"/>
    <w:rsid w:val="006E1AE0"/>
    <w:rsid w:val="006E2062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510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5E9"/>
    <w:rsid w:val="009168BC"/>
    <w:rsid w:val="00921F8B"/>
    <w:rsid w:val="009261D4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45FC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5674D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6CF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1F8C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185B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7AC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