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6C" w:rsidRDefault="0021356C" w:rsidP="000837E2">
      <w:pPr>
        <w:rPr>
          <w:b/>
          <w:bCs/>
        </w:rPr>
      </w:pPr>
      <w:bookmarkStart w:id="0" w:name="_GoBack"/>
      <w:bookmarkEnd w:id="0"/>
    </w:p>
    <w:p w:rsidR="000837E2" w:rsidRPr="000837E2" w:rsidRDefault="000837E2" w:rsidP="000837E2">
      <w:r w:rsidRPr="000837E2">
        <w:rPr>
          <w:b/>
          <w:bCs/>
        </w:rPr>
        <w:t>Section 523.40  Eligible Program Costs</w:t>
      </w:r>
      <w:r w:rsidRPr="000837E2">
        <w:t xml:space="preserve"> </w:t>
      </w:r>
    </w:p>
    <w:p w:rsidR="000837E2" w:rsidRPr="000837E2" w:rsidRDefault="000837E2" w:rsidP="000837E2">
      <w:pPr>
        <w:rPr>
          <w:i/>
        </w:rPr>
      </w:pPr>
    </w:p>
    <w:p w:rsidR="000837E2" w:rsidRPr="000837E2" w:rsidRDefault="000837E2" w:rsidP="000837E2">
      <w:pPr>
        <w:rPr>
          <w:i/>
        </w:rPr>
      </w:pPr>
      <w:r w:rsidRPr="000837E2">
        <w:rPr>
          <w:i/>
        </w:rPr>
        <w:t xml:space="preserve">The total amount of a grant to an eligible developer shall not exceed the lesser of: </w:t>
      </w:r>
    </w:p>
    <w:p w:rsidR="000837E2" w:rsidRPr="000837E2" w:rsidRDefault="000837E2" w:rsidP="000837E2">
      <w:pPr>
        <w:rPr>
          <w:i/>
        </w:rPr>
      </w:pPr>
    </w:p>
    <w:p w:rsidR="000837E2" w:rsidRPr="000837E2" w:rsidRDefault="000837E2" w:rsidP="000837E2">
      <w:pPr>
        <w:ind w:firstLine="720"/>
      </w:pPr>
      <w:r w:rsidRPr="000837E2">
        <w:t>a)</w:t>
      </w:r>
      <w:r w:rsidRPr="000837E2">
        <w:tab/>
      </w:r>
      <w:r w:rsidRPr="000837E2">
        <w:rPr>
          <w:i/>
        </w:rPr>
        <w:t>$3,000,000 in each State fiscal year; or</w:t>
      </w:r>
      <w:r w:rsidRPr="000837E2">
        <w:t xml:space="preserve"> </w:t>
      </w:r>
    </w:p>
    <w:p w:rsidR="000837E2" w:rsidRPr="000837E2" w:rsidRDefault="000837E2" w:rsidP="000837E2"/>
    <w:p w:rsidR="000837E2" w:rsidRPr="000837E2" w:rsidRDefault="000837E2" w:rsidP="000837E2">
      <w:pPr>
        <w:ind w:left="1440" w:hanging="720"/>
      </w:pPr>
      <w:r w:rsidRPr="000837E2">
        <w:t>b)</w:t>
      </w:r>
      <w:r w:rsidRPr="000837E2">
        <w:tab/>
      </w:r>
      <w:r w:rsidRPr="000837E2">
        <w:rPr>
          <w:i/>
        </w:rPr>
        <w:t>the total amount of infrastructure costs incurred by the eligible developer with respect to a project that is the subject of an agreement.</w:t>
      </w:r>
      <w:r w:rsidRPr="000837E2">
        <w:t xml:space="preserve">  [30 ILCS 743/25]</w:t>
      </w:r>
    </w:p>
    <w:sectPr w:rsidR="000837E2" w:rsidRPr="000837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25" w:rsidRDefault="006F1025">
      <w:r>
        <w:separator/>
      </w:r>
    </w:p>
  </w:endnote>
  <w:endnote w:type="continuationSeparator" w:id="0">
    <w:p w:rsidR="006F1025" w:rsidRDefault="006F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25" w:rsidRDefault="006F1025">
      <w:r>
        <w:separator/>
      </w:r>
    </w:p>
  </w:footnote>
  <w:footnote w:type="continuationSeparator" w:id="0">
    <w:p w:rsidR="006F1025" w:rsidRDefault="006F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7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7E2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56C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025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90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947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277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