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88" w:rsidRDefault="00F25688" w:rsidP="00386805">
      <w:pPr>
        <w:widowControl w:val="0"/>
        <w:autoSpaceDE w:val="0"/>
        <w:autoSpaceDN w:val="0"/>
        <w:adjustRightInd w:val="0"/>
      </w:pPr>
    </w:p>
    <w:p w:rsidR="00F25688" w:rsidRDefault="00F25688" w:rsidP="003868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</w:t>
      </w:r>
      <w:r w:rsidR="00EE6A25">
        <w:t>N:  INTEREST INCOME DEDUCTION FOR FINANCIAL INSTITUTIONS</w:t>
      </w:r>
      <w:r w:rsidR="00386805">
        <w:rPr>
          <w:strike/>
        </w:rPr>
        <w:t xml:space="preserve"> </w:t>
      </w:r>
    </w:p>
    <w:sectPr w:rsidR="00F25688" w:rsidSect="00386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688"/>
    <w:rsid w:val="002C02AF"/>
    <w:rsid w:val="00386805"/>
    <w:rsid w:val="004537D0"/>
    <w:rsid w:val="009E3C1B"/>
    <w:rsid w:val="00A24819"/>
    <w:rsid w:val="00EE6A25"/>
    <w:rsid w:val="00F25688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083256-BA50-4279-A2AE-D930CA23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BUILDING MATERIAL SALES TAX EXEMPTION HIGH IMPACT SERVICE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BUILDING MATERIAL SALES TAX EXEMPTION HIGH IMPACT SERVICE</dc:title>
  <dc:subject/>
  <dc:creator>MessingerRR</dc:creator>
  <cp:keywords/>
  <dc:description/>
  <cp:lastModifiedBy>King, Melissa A.</cp:lastModifiedBy>
  <cp:revision>4</cp:revision>
  <dcterms:created xsi:type="dcterms:W3CDTF">2012-06-21T22:20:00Z</dcterms:created>
  <dcterms:modified xsi:type="dcterms:W3CDTF">2013-10-09T16:21:00Z</dcterms:modified>
</cp:coreProperties>
</file>