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02" w:rsidRDefault="001B0502" w:rsidP="00995F49">
      <w:pPr>
        <w:widowControl w:val="0"/>
        <w:autoSpaceDE w:val="0"/>
        <w:autoSpaceDN w:val="0"/>
        <w:adjustRightInd w:val="0"/>
        <w:rPr>
          <w:strike/>
        </w:rPr>
      </w:pPr>
      <w:bookmarkStart w:id="0" w:name="_GoBack"/>
      <w:bookmarkEnd w:id="0"/>
    </w:p>
    <w:p w:rsidR="001B0502" w:rsidRDefault="001B0502" w:rsidP="00995F49">
      <w:pPr>
        <w:widowControl w:val="0"/>
        <w:autoSpaceDE w:val="0"/>
        <w:autoSpaceDN w:val="0"/>
        <w:adjustRightInd w:val="0"/>
      </w:pPr>
      <w:r w:rsidRPr="00995F49">
        <w:rPr>
          <w:b/>
          <w:bCs/>
        </w:rPr>
        <w:t xml:space="preserve">Section 520.500  </w:t>
      </w:r>
      <w:r w:rsidR="00995F49" w:rsidRPr="00995F49">
        <w:rPr>
          <w:b/>
          <w:bCs/>
        </w:rPr>
        <w:t>General</w:t>
      </w:r>
      <w:r w:rsidR="00995F49" w:rsidRPr="00995F49">
        <w:t xml:space="preserve"> </w:t>
      </w:r>
    </w:p>
    <w:p w:rsidR="001B0502" w:rsidRDefault="001B0502" w:rsidP="00995F49">
      <w:pPr>
        <w:widowControl w:val="0"/>
        <w:autoSpaceDE w:val="0"/>
        <w:autoSpaceDN w:val="0"/>
        <w:adjustRightInd w:val="0"/>
      </w:pPr>
    </w:p>
    <w:p w:rsidR="001B0502" w:rsidRPr="00995F49" w:rsidRDefault="00995F49" w:rsidP="00995F49">
      <w:pPr>
        <w:widowControl w:val="0"/>
        <w:autoSpaceDE w:val="0"/>
        <w:autoSpaceDN w:val="0"/>
        <w:adjustRightInd w:val="0"/>
      </w:pPr>
      <w:r w:rsidRPr="00995F49">
        <w:t>A designating municipality or county may designate one or more Designated Zone Organizations qualified under Section 3(d) of the Act to perform within the area or zone for the benefit of the residents and businesses in the zone.  The Department shall furnish a standard application to an entity or association seeking certification as a Designated Zone Organization (DZO).  No organization shall be considered a DZO unless and until the Department verifies eligibility in accordance with Section 3(d) of the Act, and the organization is authorized by local ordinance to function as a DZO.  Once certified, the DZO may provide services or perform functions in coordination with the municipality or county that is listed in Section 8 of the Act.</w:t>
      </w:r>
    </w:p>
    <w:p w:rsidR="00FB3B12" w:rsidRDefault="00FB3B12" w:rsidP="00995F49">
      <w:pPr>
        <w:widowControl w:val="0"/>
        <w:autoSpaceDE w:val="0"/>
        <w:autoSpaceDN w:val="0"/>
        <w:adjustRightInd w:val="0"/>
        <w:ind w:left="1440" w:hanging="720"/>
      </w:pPr>
    </w:p>
    <w:p w:rsidR="00FB3B12" w:rsidRPr="00D55B37" w:rsidRDefault="00FB3B12">
      <w:pPr>
        <w:pStyle w:val="JCARSourceNote"/>
        <w:ind w:firstLine="720"/>
      </w:pPr>
      <w:r w:rsidRPr="00D55B37">
        <w:t xml:space="preserve">(Source:  </w:t>
      </w:r>
      <w:r>
        <w:t>Amended</w:t>
      </w:r>
      <w:r w:rsidRPr="00D55B37">
        <w:t xml:space="preserve"> at 2</w:t>
      </w:r>
      <w:r w:rsidR="00C427CC">
        <w:t>7</w:t>
      </w:r>
      <w:r w:rsidRPr="00D55B37">
        <w:t xml:space="preserve"> Ill. Reg. </w:t>
      </w:r>
      <w:r w:rsidR="0072796F">
        <w:t>3282</w:t>
      </w:r>
      <w:r w:rsidRPr="00D55B37">
        <w:t xml:space="preserve">, effective </w:t>
      </w:r>
      <w:r w:rsidR="0072796F">
        <w:t>February 14, 2003</w:t>
      </w:r>
      <w:r w:rsidRPr="00D55B37">
        <w:t>)</w:t>
      </w:r>
    </w:p>
    <w:sectPr w:rsidR="00FB3B12" w:rsidRPr="00D55B37" w:rsidSect="00995F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0502"/>
    <w:rsid w:val="000233C8"/>
    <w:rsid w:val="000B6AB2"/>
    <w:rsid w:val="001B0502"/>
    <w:rsid w:val="002C02AF"/>
    <w:rsid w:val="006608E0"/>
    <w:rsid w:val="0072796F"/>
    <w:rsid w:val="00995F49"/>
    <w:rsid w:val="00C427CC"/>
    <w:rsid w:val="00E20C7B"/>
    <w:rsid w:val="00FB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3B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2012-06-21T22:18:00Z</dcterms:created>
  <dcterms:modified xsi:type="dcterms:W3CDTF">2012-06-21T22:18:00Z</dcterms:modified>
</cp:coreProperties>
</file>