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9EB" w:rsidRDefault="001169EB" w:rsidP="001169E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169EB" w:rsidRDefault="001169EB" w:rsidP="001169EB">
      <w:pPr>
        <w:widowControl w:val="0"/>
        <w:autoSpaceDE w:val="0"/>
        <w:autoSpaceDN w:val="0"/>
        <w:adjustRightInd w:val="0"/>
      </w:pPr>
      <w:r>
        <w:rPr>
          <w:b/>
          <w:bCs/>
        </w:rPr>
        <w:t>Section 515.10  Purpose</w:t>
      </w:r>
      <w:r>
        <w:t xml:space="preserve"> </w:t>
      </w:r>
    </w:p>
    <w:p w:rsidR="001169EB" w:rsidRDefault="001169EB" w:rsidP="001169EB">
      <w:pPr>
        <w:widowControl w:val="0"/>
        <w:autoSpaceDE w:val="0"/>
        <w:autoSpaceDN w:val="0"/>
        <w:adjustRightInd w:val="0"/>
      </w:pPr>
    </w:p>
    <w:p w:rsidR="001169EB" w:rsidRDefault="001169EB" w:rsidP="001169EB">
      <w:pPr>
        <w:widowControl w:val="0"/>
        <w:autoSpaceDE w:val="0"/>
        <w:autoSpaceDN w:val="0"/>
        <w:adjustRightInd w:val="0"/>
      </w:pPr>
      <w:r>
        <w:t xml:space="preserve">Section 605-710 of the Civil Administrative Code of Illinois authorizes the Department of Commerce and Community Affairs to make grants to not-for-profit regional tourism development organizations that assist the Department in developing tourism throughout a multi-county geographical area designated by the Department. </w:t>
      </w:r>
    </w:p>
    <w:sectPr w:rsidR="001169EB" w:rsidSect="001169E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169EB"/>
    <w:rsid w:val="001169EB"/>
    <w:rsid w:val="005C3366"/>
    <w:rsid w:val="006D56E4"/>
    <w:rsid w:val="00B27827"/>
    <w:rsid w:val="00CE4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515</vt:lpstr>
    </vt:vector>
  </TitlesOfParts>
  <Company>State of Illinois</Company>
  <LinksUpToDate>false</LinksUpToDate>
  <CharactersWithSpaces>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515</dc:title>
  <dc:subject/>
  <dc:creator>Illinois General Assembly</dc:creator>
  <cp:keywords/>
  <dc:description/>
  <cp:lastModifiedBy>Roberts, John</cp:lastModifiedBy>
  <cp:revision>3</cp:revision>
  <dcterms:created xsi:type="dcterms:W3CDTF">2012-06-21T22:17:00Z</dcterms:created>
  <dcterms:modified xsi:type="dcterms:W3CDTF">2012-06-21T22:17:00Z</dcterms:modified>
</cp:coreProperties>
</file>