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791" w:rsidRDefault="00CD0791" w:rsidP="00CD07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0791" w:rsidRDefault="00CD0791" w:rsidP="00CD0791">
      <w:pPr>
        <w:widowControl w:val="0"/>
        <w:autoSpaceDE w:val="0"/>
        <w:autoSpaceDN w:val="0"/>
        <w:adjustRightInd w:val="0"/>
        <w:jc w:val="center"/>
      </w:pPr>
      <w:r>
        <w:t>SUBPART D:  TOURISM PRIVATE SECTOR GRANT PROGRAM</w:t>
      </w:r>
    </w:p>
    <w:sectPr w:rsidR="00CD0791" w:rsidSect="00CD07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0791"/>
    <w:rsid w:val="00387DE4"/>
    <w:rsid w:val="005C3366"/>
    <w:rsid w:val="00832E06"/>
    <w:rsid w:val="008E7174"/>
    <w:rsid w:val="00CD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TOURISM PRIVATE SECTOR GRANT PROGRAM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TOURISM PRIVATE SECTOR GRANT PROGRAM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