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AD" w:rsidRDefault="00CB2AAD" w:rsidP="00CB2A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AAD" w:rsidRDefault="00CB2AAD" w:rsidP="00CB2A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510.160  Evaluation and Selection Process</w:t>
      </w:r>
      <w:r>
        <w:t xml:space="preserve"> </w:t>
      </w:r>
    </w:p>
    <w:p w:rsidR="00CB2AAD" w:rsidRDefault="00CB2AAD" w:rsidP="00CB2AAD">
      <w:pPr>
        <w:widowControl w:val="0"/>
        <w:autoSpaceDE w:val="0"/>
        <w:autoSpaceDN w:val="0"/>
        <w:adjustRightInd w:val="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F1F39">
        <w:t>The</w:t>
      </w:r>
      <w:r>
        <w:t xml:space="preserve"> Department's internal review committee shall conduct an evaluation of each Application.  </w:t>
      </w:r>
      <w:r w:rsidR="00DF1F39">
        <w:t xml:space="preserve">Each question will be scored using a rating system </w:t>
      </w:r>
      <w:r w:rsidR="00F37A08">
        <w:t xml:space="preserve">of </w:t>
      </w:r>
      <w:r w:rsidR="00DF1F39">
        <w:t>1-10 with 10 being the highest possible score per question</w:t>
      </w:r>
      <w:r w:rsidR="00F37A08">
        <w:t>,</w:t>
      </w:r>
      <w:r w:rsidR="00DF1F39">
        <w:t xml:space="preserve"> with a maximum possible score of 100.  </w:t>
      </w:r>
      <w:r>
        <w:t xml:space="preserve">The criteria used in determining whether an Application will be considered for a grant award include, but are not limited to, the following: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F1F39">
        <w:t>To what extent does the</w:t>
      </w:r>
      <w:r>
        <w:t xml:space="preserve"> Project promote a viable </w:t>
      </w:r>
      <w:r w:rsidR="00DF1F39">
        <w:t>Tourism Attraction, Tourism Destination or Tourism Event</w:t>
      </w:r>
      <w:r>
        <w:t xml:space="preserve"> located within 30 miles of an area with </w:t>
      </w:r>
      <w:r w:rsidR="00DF1F39">
        <w:t>Supporting Visitor Services</w:t>
      </w:r>
      <w:r>
        <w:t xml:space="preserve">?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F1F39">
        <w:t>To what extent is</w:t>
      </w:r>
      <w:r>
        <w:t xml:space="preserve"> the Project part of the Applicant's overall marketing plan?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F1F39">
        <w:t>To what extent does</w:t>
      </w:r>
      <w:r>
        <w:t xml:space="preserve"> the Project include repeat marketing efforts and </w:t>
      </w:r>
      <w:r w:rsidR="00DF1F39">
        <w:t>to what exten</w:t>
      </w:r>
      <w:r w:rsidR="001E4601">
        <w:t>t</w:t>
      </w:r>
      <w:r w:rsidR="00DF1F39">
        <w:t xml:space="preserve"> do</w:t>
      </w:r>
      <w:r>
        <w:t xml:space="preserve"> the results from those efforts justify repeat funding?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F1F39">
        <w:t>To what extent do</w:t>
      </w:r>
      <w:r>
        <w:t xml:space="preserve"> the geographic advertising markets appear reasonable and based upon research?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F1F39">
        <w:t>To what extent will</w:t>
      </w:r>
      <w:r>
        <w:t xml:space="preserve"> a majority of the marketing be targeted to attract visitors from outside 50 miles?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DF1F39">
        <w:t>To what extent does</w:t>
      </w:r>
      <w:r>
        <w:t xml:space="preserve"> the Project encompass multiple attractions, municipalities, or counties?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DF1F39">
        <w:t>To what extent does</w:t>
      </w:r>
      <w:r>
        <w:t xml:space="preserve"> the Project demonstrate how it will increase visitation, length of stay and/or </w:t>
      </w:r>
      <w:r w:rsidR="00F37A08">
        <w:t>Tourism</w:t>
      </w:r>
      <w:r>
        <w:t xml:space="preserve"> expenditures from outside 50 miles?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DF1F39">
        <w:t>To what extent does</w:t>
      </w:r>
      <w:r>
        <w:t xml:space="preserve"> the Project include tracking and evaluation measures? </w:t>
      </w:r>
    </w:p>
    <w:p w:rsidR="00A052B1" w:rsidRDefault="00A052B1" w:rsidP="00CB2AAD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CB2AAD" w:rsidP="00CB2AA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DF1F39">
        <w:t>To what extent will</w:t>
      </w:r>
      <w:r>
        <w:t xml:space="preserve"> the Project have a significant impact on the area's overall tourism efforts? </w:t>
      </w:r>
    </w:p>
    <w:p w:rsidR="00DF1F39" w:rsidRDefault="00DF1F39" w:rsidP="00CB2AAD">
      <w:pPr>
        <w:widowControl w:val="0"/>
        <w:autoSpaceDE w:val="0"/>
        <w:autoSpaceDN w:val="0"/>
        <w:adjustRightInd w:val="0"/>
        <w:ind w:left="2160" w:hanging="720"/>
      </w:pPr>
    </w:p>
    <w:p w:rsidR="00DF1F39" w:rsidRDefault="00DF1F39" w:rsidP="001E4601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  <w:t>To what extent will the Project have a significant impact on the</w:t>
      </w:r>
      <w:r w:rsidR="001E4601">
        <w:t xml:space="preserve"> State's overall tourism effort</w:t>
      </w:r>
      <w:r w:rsidR="00F37A08">
        <w:t>s?</w:t>
      </w:r>
    </w:p>
    <w:p w:rsidR="00A052B1" w:rsidRDefault="00A052B1" w:rsidP="00DF1F39">
      <w:pPr>
        <w:widowControl w:val="0"/>
        <w:autoSpaceDE w:val="0"/>
        <w:autoSpaceDN w:val="0"/>
        <w:adjustRightInd w:val="0"/>
        <w:ind w:left="2160" w:hanging="720"/>
      </w:pPr>
    </w:p>
    <w:p w:rsidR="00CB2AAD" w:rsidRDefault="00DF1F39" w:rsidP="00CB2AA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B2AAD">
        <w:t>)</w:t>
      </w:r>
      <w:r w:rsidR="00CB2AAD">
        <w:tab/>
        <w:t>The scores of the Department's internal review committee are ave</w:t>
      </w:r>
      <w:r w:rsidR="00FD4B78">
        <w:t>raged to obtain the Application</w:t>
      </w:r>
      <w:r w:rsidR="00CB2AAD">
        <w:t xml:space="preserve">'s total score.  An Application must receive a minimum of </w:t>
      </w:r>
      <w:r w:rsidR="000E7088">
        <w:t>60</w:t>
      </w:r>
      <w:r>
        <w:t xml:space="preserve"> of 100 possible</w:t>
      </w:r>
      <w:r w:rsidR="00CB2AAD">
        <w:t xml:space="preserve"> points to be considered eligible for funding.  The internal review committee shall forward all eligible Applications</w:t>
      </w:r>
      <w:r w:rsidR="00F37A08">
        <w:t>,</w:t>
      </w:r>
      <w:r w:rsidR="00CB2AAD">
        <w:t xml:space="preserve"> together with its recommendations</w:t>
      </w:r>
      <w:r w:rsidR="00F37A08">
        <w:t>,</w:t>
      </w:r>
      <w:r w:rsidR="00CB2AAD">
        <w:t xml:space="preserve"> to the Director for final determination.  During the final review process, the Director will determine whether an eligible Application is awarded a </w:t>
      </w:r>
      <w:r w:rsidR="00CB2AAD">
        <w:lastRenderedPageBreak/>
        <w:t xml:space="preserve">grant. </w:t>
      </w:r>
    </w:p>
    <w:p w:rsidR="00DF1F39" w:rsidRDefault="00DF1F39" w:rsidP="00CB2AAD">
      <w:pPr>
        <w:widowControl w:val="0"/>
        <w:autoSpaceDE w:val="0"/>
        <w:autoSpaceDN w:val="0"/>
        <w:adjustRightInd w:val="0"/>
        <w:ind w:left="1440" w:hanging="720"/>
      </w:pPr>
    </w:p>
    <w:p w:rsidR="000E7088" w:rsidRPr="00D55B37" w:rsidRDefault="000E70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531CE">
        <w:t>18608</w:t>
      </w:r>
      <w:r w:rsidRPr="00D55B37">
        <w:t xml:space="preserve">, effective </w:t>
      </w:r>
      <w:r w:rsidR="00D531CE">
        <w:t>October 28, 2011</w:t>
      </w:r>
      <w:r w:rsidRPr="00D55B37">
        <w:t>)</w:t>
      </w:r>
    </w:p>
    <w:sectPr w:rsidR="000E7088" w:rsidRPr="00D55B37" w:rsidSect="00CB2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AAD"/>
    <w:rsid w:val="00046CA2"/>
    <w:rsid w:val="000E7088"/>
    <w:rsid w:val="001E4601"/>
    <w:rsid w:val="00217F9C"/>
    <w:rsid w:val="005C3366"/>
    <w:rsid w:val="00872475"/>
    <w:rsid w:val="00963944"/>
    <w:rsid w:val="009A533B"/>
    <w:rsid w:val="00A052B1"/>
    <w:rsid w:val="00A45FA5"/>
    <w:rsid w:val="00C71174"/>
    <w:rsid w:val="00CB2AAD"/>
    <w:rsid w:val="00D531CE"/>
    <w:rsid w:val="00DF1F39"/>
    <w:rsid w:val="00F37A08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1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