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D2D" w:rsidRDefault="00BC7D2D" w:rsidP="00BC7D2D">
      <w:pPr>
        <w:widowControl w:val="0"/>
        <w:autoSpaceDE w:val="0"/>
        <w:autoSpaceDN w:val="0"/>
        <w:adjustRightInd w:val="0"/>
      </w:pPr>
      <w:bookmarkStart w:id="0" w:name="_GoBack"/>
      <w:bookmarkEnd w:id="0"/>
    </w:p>
    <w:p w:rsidR="00BC7D2D" w:rsidRDefault="00BC7D2D" w:rsidP="00BC7D2D">
      <w:pPr>
        <w:widowControl w:val="0"/>
        <w:autoSpaceDE w:val="0"/>
        <w:autoSpaceDN w:val="0"/>
        <w:adjustRightInd w:val="0"/>
      </w:pPr>
      <w:r>
        <w:rPr>
          <w:b/>
          <w:bCs/>
        </w:rPr>
        <w:t>Section 485.10  Registration</w:t>
      </w:r>
      <w:r>
        <w:t xml:space="preserve"> </w:t>
      </w:r>
    </w:p>
    <w:p w:rsidR="00BC7D2D" w:rsidRDefault="00BC7D2D" w:rsidP="00BC7D2D">
      <w:pPr>
        <w:widowControl w:val="0"/>
        <w:autoSpaceDE w:val="0"/>
        <w:autoSpaceDN w:val="0"/>
        <w:adjustRightInd w:val="0"/>
      </w:pPr>
    </w:p>
    <w:p w:rsidR="00BC7D2D" w:rsidRDefault="00BC7D2D" w:rsidP="00BC7D2D">
      <w:pPr>
        <w:widowControl w:val="0"/>
        <w:autoSpaceDE w:val="0"/>
        <w:autoSpaceDN w:val="0"/>
        <w:adjustRightInd w:val="0"/>
      </w:pPr>
      <w:r>
        <w:t xml:space="preserve">Persons engaged in the offering of immigration assistance service (hereafter "immigration service providers") must complete and file with the Office of the Attorney General an annual registration statement in the form set forth in Exhibit A of this Part and must comply with the terms of that statement.  The registration statement shall be filed each year on or before the anniversary date of the original filing. </w:t>
      </w:r>
    </w:p>
    <w:sectPr w:rsidR="00BC7D2D" w:rsidSect="00BC7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D2D"/>
    <w:rsid w:val="005C3366"/>
    <w:rsid w:val="009030F2"/>
    <w:rsid w:val="00A020B9"/>
    <w:rsid w:val="00A86508"/>
    <w:rsid w:val="00BC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