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0F" w:rsidRDefault="0088600F" w:rsidP="008860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600F" w:rsidRDefault="0088600F" w:rsidP="008860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475.630  Advertised Finance Rate</w:t>
      </w:r>
      <w:r>
        <w:t xml:space="preserve"> </w:t>
      </w:r>
    </w:p>
    <w:p w:rsidR="0088600F" w:rsidRDefault="0088600F" w:rsidP="0088600F">
      <w:pPr>
        <w:widowControl w:val="0"/>
        <w:autoSpaceDE w:val="0"/>
        <w:autoSpaceDN w:val="0"/>
        <w:adjustRightInd w:val="0"/>
      </w:pPr>
    </w:p>
    <w:p w:rsidR="0088600F" w:rsidRDefault="0088600F" w:rsidP="0088600F">
      <w:pPr>
        <w:widowControl w:val="0"/>
        <w:autoSpaceDE w:val="0"/>
        <w:autoSpaceDN w:val="0"/>
        <w:adjustRightInd w:val="0"/>
      </w:pPr>
      <w:r>
        <w:t xml:space="preserve">It is an unfair or deceptive act to advertise a finance rate (APR) without disclosing, if such is the fact, the following: </w:t>
      </w:r>
    </w:p>
    <w:p w:rsidR="00AD28DB" w:rsidRDefault="00AD28DB" w:rsidP="0088600F">
      <w:pPr>
        <w:widowControl w:val="0"/>
        <w:autoSpaceDE w:val="0"/>
        <w:autoSpaceDN w:val="0"/>
        <w:adjustRightInd w:val="0"/>
      </w:pPr>
    </w:p>
    <w:p w:rsidR="0088600F" w:rsidRDefault="0088600F" w:rsidP="008860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that such rate is limited to certain models; </w:t>
      </w:r>
    </w:p>
    <w:p w:rsidR="00AD28DB" w:rsidRDefault="00AD28DB" w:rsidP="0088600F">
      <w:pPr>
        <w:widowControl w:val="0"/>
        <w:autoSpaceDE w:val="0"/>
        <w:autoSpaceDN w:val="0"/>
        <w:adjustRightInd w:val="0"/>
        <w:ind w:left="1440" w:hanging="720"/>
      </w:pPr>
    </w:p>
    <w:p w:rsidR="0088600F" w:rsidRDefault="0088600F" w:rsidP="008860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that the price may be increased by a dealer's contribution to lower the rate; </w:t>
      </w:r>
    </w:p>
    <w:p w:rsidR="00AD28DB" w:rsidRDefault="00AD28DB" w:rsidP="0088600F">
      <w:pPr>
        <w:widowControl w:val="0"/>
        <w:autoSpaceDE w:val="0"/>
        <w:autoSpaceDN w:val="0"/>
        <w:adjustRightInd w:val="0"/>
        <w:ind w:left="1440" w:hanging="720"/>
      </w:pPr>
    </w:p>
    <w:p w:rsidR="0088600F" w:rsidRDefault="0088600F" w:rsidP="008860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that to take advantage of such a reduced rate, a customer must purchase additional options or services; </w:t>
      </w:r>
    </w:p>
    <w:p w:rsidR="00AD28DB" w:rsidRDefault="00AD28DB" w:rsidP="0088600F">
      <w:pPr>
        <w:widowControl w:val="0"/>
        <w:autoSpaceDE w:val="0"/>
        <w:autoSpaceDN w:val="0"/>
        <w:adjustRightInd w:val="0"/>
        <w:ind w:left="1440" w:hanging="720"/>
      </w:pPr>
    </w:p>
    <w:p w:rsidR="0088600F" w:rsidRDefault="0088600F" w:rsidP="008860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that taking advantage of the rate will increase the final price of the vehicle or options or services purchased; </w:t>
      </w:r>
    </w:p>
    <w:p w:rsidR="00AD28DB" w:rsidRDefault="00AD28DB" w:rsidP="0088600F">
      <w:pPr>
        <w:widowControl w:val="0"/>
        <w:autoSpaceDE w:val="0"/>
        <w:autoSpaceDN w:val="0"/>
        <w:adjustRightInd w:val="0"/>
        <w:ind w:left="1440" w:hanging="720"/>
      </w:pPr>
    </w:p>
    <w:p w:rsidR="0088600F" w:rsidRDefault="0088600F" w:rsidP="0088600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that the offer expires after a limited time period; and </w:t>
      </w:r>
    </w:p>
    <w:p w:rsidR="00AD28DB" w:rsidRDefault="00AD28DB" w:rsidP="0088600F">
      <w:pPr>
        <w:widowControl w:val="0"/>
        <w:autoSpaceDE w:val="0"/>
        <w:autoSpaceDN w:val="0"/>
        <w:adjustRightInd w:val="0"/>
        <w:ind w:left="1440" w:hanging="720"/>
      </w:pPr>
    </w:p>
    <w:p w:rsidR="0088600F" w:rsidRDefault="0088600F" w:rsidP="0088600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other conditions, qualifications or limitations which materially affect the availability of such rate. </w:t>
      </w:r>
    </w:p>
    <w:sectPr w:rsidR="0088600F" w:rsidSect="008860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600F"/>
    <w:rsid w:val="0057245E"/>
    <w:rsid w:val="005C3366"/>
    <w:rsid w:val="00717E4C"/>
    <w:rsid w:val="0088600F"/>
    <w:rsid w:val="00AD28DB"/>
    <w:rsid w:val="00F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