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AD" w:rsidRDefault="004050AD" w:rsidP="00405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0AD" w:rsidRDefault="004050AD" w:rsidP="004050AD">
      <w:pPr>
        <w:widowControl w:val="0"/>
        <w:autoSpaceDE w:val="0"/>
        <w:autoSpaceDN w:val="0"/>
        <w:adjustRightInd w:val="0"/>
        <w:jc w:val="center"/>
      </w:pPr>
      <w:r>
        <w:t>SUBPART E:  CREDIT SALES ADVERTISING</w:t>
      </w:r>
    </w:p>
    <w:sectPr w:rsidR="004050AD" w:rsidSect="004050A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0AD"/>
    <w:rsid w:val="001612C2"/>
    <w:rsid w:val="0026180A"/>
    <w:rsid w:val="004050AD"/>
    <w:rsid w:val="00B10A73"/>
    <w:rsid w:val="00C9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CREDIT SALES ADVERTISING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CREDIT SALES ADVERTISING</dc:title>
  <dc:subject/>
  <dc:creator>ThomasVD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