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90" w:rsidRDefault="00AE7B90" w:rsidP="00AE7B90">
      <w:pPr>
        <w:widowControl w:val="0"/>
        <w:autoSpaceDE w:val="0"/>
        <w:autoSpaceDN w:val="0"/>
        <w:adjustRightInd w:val="0"/>
      </w:pPr>
      <w:bookmarkStart w:id="0" w:name="_GoBack"/>
      <w:bookmarkEnd w:id="0"/>
    </w:p>
    <w:p w:rsidR="00AE7B90" w:rsidRDefault="00AE7B90" w:rsidP="00AE7B90">
      <w:pPr>
        <w:widowControl w:val="0"/>
        <w:autoSpaceDE w:val="0"/>
        <w:autoSpaceDN w:val="0"/>
        <w:adjustRightInd w:val="0"/>
      </w:pPr>
      <w:r>
        <w:rPr>
          <w:b/>
          <w:bCs/>
        </w:rPr>
        <w:t>Section 475.230  Print Size</w:t>
      </w:r>
      <w:r>
        <w:t xml:space="preserve"> </w:t>
      </w:r>
    </w:p>
    <w:p w:rsidR="00AE7B90" w:rsidRDefault="00AE7B90" w:rsidP="00AE7B90">
      <w:pPr>
        <w:widowControl w:val="0"/>
        <w:autoSpaceDE w:val="0"/>
        <w:autoSpaceDN w:val="0"/>
        <w:adjustRightInd w:val="0"/>
      </w:pPr>
    </w:p>
    <w:p w:rsidR="00AE7B90" w:rsidRDefault="00AE7B90" w:rsidP="00AE7B90">
      <w:pPr>
        <w:widowControl w:val="0"/>
        <w:autoSpaceDE w:val="0"/>
        <w:autoSpaceDN w:val="0"/>
        <w:adjustRightInd w:val="0"/>
      </w:pPr>
      <w:r>
        <w:t xml:space="preserve">It is an unfair or deceptive act to, in any advertising, use any print in type size so small as to be not readily noticeable.  In print advertisements, any type size which is 10-point type or larger is deemed readily noticeable. </w:t>
      </w:r>
    </w:p>
    <w:sectPr w:rsidR="00AE7B90" w:rsidSect="00AE7B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B90"/>
    <w:rsid w:val="004B33A4"/>
    <w:rsid w:val="005C3366"/>
    <w:rsid w:val="006A46E7"/>
    <w:rsid w:val="00AE7B90"/>
    <w:rsid w:val="00B3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