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AA" w:rsidRDefault="00B016AA" w:rsidP="00B016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6AA" w:rsidRDefault="00B016AA" w:rsidP="00B016AA">
      <w:pPr>
        <w:widowControl w:val="0"/>
        <w:autoSpaceDE w:val="0"/>
        <w:autoSpaceDN w:val="0"/>
        <w:adjustRightInd w:val="0"/>
        <w:jc w:val="center"/>
      </w:pPr>
      <w:r>
        <w:t>SUBPART B:  UNFAIR OR DECEPTIVE ACTS OR PRACTICES</w:t>
      </w:r>
    </w:p>
    <w:sectPr w:rsidR="00B016AA" w:rsidSect="00B016A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6AA"/>
    <w:rsid w:val="0026180A"/>
    <w:rsid w:val="00963D6A"/>
    <w:rsid w:val="00B016AA"/>
    <w:rsid w:val="00BC4783"/>
    <w:rsid w:val="00E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UNFAIR OR DECEPTIVE ACTS OR PRACTICES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UNFAIR OR DECEPTIVE ACTS OR PRACTICES</dc:title>
  <dc:subject/>
  <dc:creator>ThomasVD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