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23" w:rsidRDefault="001C2623" w:rsidP="001C2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623" w:rsidRDefault="001C2623" w:rsidP="001C2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200.117  Cooperative</w:t>
      </w:r>
      <w:r>
        <w:t xml:space="preserve"> </w:t>
      </w:r>
    </w:p>
    <w:p w:rsidR="001C2623" w:rsidRDefault="001C2623" w:rsidP="001C2623">
      <w:pPr>
        <w:widowControl w:val="0"/>
        <w:autoSpaceDE w:val="0"/>
        <w:autoSpaceDN w:val="0"/>
        <w:adjustRightInd w:val="0"/>
      </w:pPr>
    </w:p>
    <w:p w:rsidR="001C2623" w:rsidRDefault="001C2623" w:rsidP="001C2623">
      <w:pPr>
        <w:widowControl w:val="0"/>
        <w:autoSpaceDE w:val="0"/>
        <w:autoSpaceDN w:val="0"/>
        <w:adjustRightInd w:val="0"/>
      </w:pPr>
      <w:r>
        <w:t xml:space="preserve">"Cooperative" means a for-profit organization owned and operated, or a nonprofit organization operated,  by the wholesale or retail members it serves. A cooperative that operates as, or subsequently purchases, a franchise system must register that system under the Franchise Disclosure Act if the system franchisees are not members of the cooperative with control relatively equal to the other cooperative members. </w:t>
      </w:r>
    </w:p>
    <w:p w:rsidR="001C2623" w:rsidRDefault="001C2623" w:rsidP="001C2623">
      <w:pPr>
        <w:widowControl w:val="0"/>
        <w:autoSpaceDE w:val="0"/>
        <w:autoSpaceDN w:val="0"/>
        <w:adjustRightInd w:val="0"/>
      </w:pPr>
    </w:p>
    <w:p w:rsidR="001C2623" w:rsidRDefault="001C2623" w:rsidP="001C26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11561, effective September 7, 1999) </w:t>
      </w:r>
    </w:p>
    <w:sectPr w:rsidR="001C2623" w:rsidSect="001C2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623"/>
    <w:rsid w:val="001678D1"/>
    <w:rsid w:val="001C2623"/>
    <w:rsid w:val="005D0338"/>
    <w:rsid w:val="00940853"/>
    <w:rsid w:val="00E6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