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88" w:rsidRDefault="006B6E88" w:rsidP="006B6E88">
      <w:pPr>
        <w:widowControl w:val="0"/>
        <w:autoSpaceDE w:val="0"/>
        <w:autoSpaceDN w:val="0"/>
        <w:adjustRightInd w:val="0"/>
      </w:pPr>
      <w:bookmarkStart w:id="0" w:name="_GoBack"/>
      <w:bookmarkEnd w:id="0"/>
    </w:p>
    <w:p w:rsidR="006B6E88" w:rsidRDefault="006B6E88" w:rsidP="006B6E88">
      <w:pPr>
        <w:widowControl w:val="0"/>
        <w:autoSpaceDE w:val="0"/>
        <w:autoSpaceDN w:val="0"/>
        <w:adjustRightInd w:val="0"/>
      </w:pPr>
      <w:r>
        <w:rPr>
          <w:b/>
          <w:bCs/>
        </w:rPr>
        <w:t>Section 200.114  Negotiated Change</w:t>
      </w:r>
      <w:r>
        <w:t xml:space="preserve"> </w:t>
      </w:r>
    </w:p>
    <w:p w:rsidR="006B6E88" w:rsidRDefault="006B6E88" w:rsidP="006B6E88">
      <w:pPr>
        <w:widowControl w:val="0"/>
        <w:autoSpaceDE w:val="0"/>
        <w:autoSpaceDN w:val="0"/>
        <w:adjustRightInd w:val="0"/>
      </w:pPr>
    </w:p>
    <w:p w:rsidR="006B6E88" w:rsidRDefault="006B6E88" w:rsidP="006B6E88">
      <w:pPr>
        <w:widowControl w:val="0"/>
        <w:autoSpaceDE w:val="0"/>
        <w:autoSpaceDN w:val="0"/>
        <w:adjustRightInd w:val="0"/>
      </w:pPr>
      <w:r>
        <w:t xml:space="preserve">As stated in Section 11 of the Act, an amendment is not required when changes in the franchise agreement are made pursuant to negotiations between the franchisor and franchisee.  However, if the same change is consistently made in additional consecutive franchise sales and it is a material change, it is considered to be a permanent change in the franchise agreement and an Amendment reflecting the change must be filed within the applicable time period. </w:t>
      </w:r>
    </w:p>
    <w:p w:rsidR="006B6E88" w:rsidRDefault="006B6E88" w:rsidP="006B6E88">
      <w:pPr>
        <w:widowControl w:val="0"/>
        <w:autoSpaceDE w:val="0"/>
        <w:autoSpaceDN w:val="0"/>
        <w:adjustRightInd w:val="0"/>
      </w:pPr>
    </w:p>
    <w:p w:rsidR="006B6E88" w:rsidRDefault="006B6E88" w:rsidP="006B6E88">
      <w:pPr>
        <w:widowControl w:val="0"/>
        <w:autoSpaceDE w:val="0"/>
        <w:autoSpaceDN w:val="0"/>
        <w:adjustRightInd w:val="0"/>
        <w:ind w:left="1440" w:hanging="720"/>
      </w:pPr>
      <w:r>
        <w:t xml:space="preserve">(Source:  Amended at 23 Ill. Reg. 11561, effective September 7, 1999) </w:t>
      </w:r>
    </w:p>
    <w:sectPr w:rsidR="006B6E88" w:rsidSect="006B6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E88"/>
    <w:rsid w:val="001322D4"/>
    <w:rsid w:val="001678D1"/>
    <w:rsid w:val="003A72C5"/>
    <w:rsid w:val="006B6E88"/>
    <w:rsid w:val="0089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