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99" w:rsidRDefault="00632299" w:rsidP="006322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299" w:rsidRDefault="00632299" w:rsidP="006322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200.108  Indirect Franchise Fee</w:t>
      </w:r>
      <w:r>
        <w:t xml:space="preserve"> </w:t>
      </w:r>
    </w:p>
    <w:p w:rsidR="00632299" w:rsidRDefault="00632299" w:rsidP="00632299">
      <w:pPr>
        <w:widowControl w:val="0"/>
        <w:autoSpaceDE w:val="0"/>
        <w:autoSpaceDN w:val="0"/>
        <w:adjustRightInd w:val="0"/>
      </w:pPr>
    </w:p>
    <w:p w:rsidR="00632299" w:rsidRDefault="00632299" w:rsidP="00632299">
      <w:pPr>
        <w:widowControl w:val="0"/>
        <w:autoSpaceDE w:val="0"/>
        <w:autoSpaceDN w:val="0"/>
        <w:adjustRightInd w:val="0"/>
      </w:pPr>
      <w:r>
        <w:t xml:space="preserve">An </w:t>
      </w:r>
      <w:r>
        <w:rPr>
          <w:i/>
          <w:iCs/>
        </w:rPr>
        <w:t>indirect franchise fee</w:t>
      </w:r>
      <w:r>
        <w:t xml:space="preserve"> within the meaning of Section 3(14) of the Act is present despite the bona fide wholesale or retail price exceptions if the buyer is required to purchase a quantity of goods so unreasonably large that such goods may not be resold within a reasonable time.  What constitutes a reasonable time is determined by the price, markup, consumer demand, location of product suppliers and seasonal demand variations. </w:t>
      </w:r>
    </w:p>
    <w:sectPr w:rsidR="00632299" w:rsidSect="00632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299"/>
    <w:rsid w:val="001678D1"/>
    <w:rsid w:val="00341B82"/>
    <w:rsid w:val="00632299"/>
    <w:rsid w:val="00AE2CEE"/>
    <w:rsid w:val="00D4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