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F75F4" w14:textId="77777777" w:rsidR="00D571AE" w:rsidRDefault="00D571AE" w:rsidP="00D571AE"/>
    <w:p w14:paraId="0EACC352" w14:textId="435ED8A1" w:rsidR="00D571AE" w:rsidRPr="00EE6FFA" w:rsidRDefault="00D571AE" w:rsidP="00D571AE">
      <w:pPr>
        <w:widowControl w:val="0"/>
        <w:rPr>
          <w:b/>
          <w:bCs/>
        </w:rPr>
      </w:pPr>
      <w:r w:rsidRPr="00EE6FFA">
        <w:rPr>
          <w:b/>
          <w:bCs/>
        </w:rPr>
        <w:t xml:space="preserve">Section </w:t>
      </w:r>
      <w:proofErr w:type="gramStart"/>
      <w:r w:rsidRPr="00EE6FFA">
        <w:rPr>
          <w:b/>
          <w:bCs/>
        </w:rPr>
        <w:t>176.1040  Commencement</w:t>
      </w:r>
      <w:proofErr w:type="gramEnd"/>
      <w:r w:rsidRPr="00EE6FFA">
        <w:rPr>
          <w:b/>
          <w:bCs/>
        </w:rPr>
        <w:t xml:space="preserve"> of Actions</w:t>
      </w:r>
      <w:r>
        <w:rPr>
          <w:b/>
          <w:bCs/>
        </w:rPr>
        <w:t xml:space="preserve"> </w:t>
      </w:r>
      <w:r w:rsidR="00752415">
        <w:rPr>
          <w:b/>
          <w:bCs/>
        </w:rPr>
        <w:t xml:space="preserve">− </w:t>
      </w:r>
      <w:r w:rsidRPr="00EE6FFA">
        <w:rPr>
          <w:b/>
          <w:bCs/>
        </w:rPr>
        <w:t>Notice of Hearing</w:t>
      </w:r>
    </w:p>
    <w:p w14:paraId="14CDE4AD" w14:textId="77777777" w:rsidR="00D571AE" w:rsidRPr="00EE6FFA" w:rsidRDefault="00D571AE" w:rsidP="00D571AE">
      <w:pPr>
        <w:widowControl w:val="0"/>
      </w:pPr>
    </w:p>
    <w:p w14:paraId="39CA8A0E" w14:textId="6F78489B" w:rsidR="00D571AE" w:rsidRPr="00EE6FFA" w:rsidRDefault="00D571AE" w:rsidP="00D571AE">
      <w:pPr>
        <w:widowControl w:val="0"/>
        <w:ind w:left="1440" w:hanging="720"/>
      </w:pPr>
      <w:r w:rsidRPr="00EE6FFA">
        <w:t>a)</w:t>
      </w:r>
      <w:r>
        <w:tab/>
      </w:r>
      <w:r w:rsidRPr="00EB5667">
        <w:t>Notice of Hearing.  A contested case is begun when the Office of the Secretary, upon either the written request of the petitioner or its own initiative, serves a Notice of Hearing upon the respondent.  "Written request" means a petition via facsimile, electronic transmission, or regular mail.  The Notice of Hearing must be sent by electronic transmission if the petitioner agrees to receive the Notice of Hearing and Decision or Order via electronic transmission.</w:t>
      </w:r>
    </w:p>
    <w:p w14:paraId="2A1F0052" w14:textId="77777777" w:rsidR="00D571AE" w:rsidRPr="00EE6FFA" w:rsidRDefault="00D571AE" w:rsidP="00D571AE">
      <w:pPr>
        <w:widowControl w:val="0"/>
      </w:pPr>
    </w:p>
    <w:p w14:paraId="025C1D57" w14:textId="04159F04" w:rsidR="00D571AE" w:rsidRPr="00EE6FFA" w:rsidRDefault="00D571AE" w:rsidP="00D571AE">
      <w:pPr>
        <w:widowControl w:val="0"/>
        <w:ind w:firstLine="720"/>
      </w:pPr>
      <w:r w:rsidRPr="00EE6FFA">
        <w:t>b)</w:t>
      </w:r>
      <w:r>
        <w:tab/>
      </w:r>
      <w:r w:rsidRPr="00EE6FFA">
        <w:t>The Notice of Hearing shall include:</w:t>
      </w:r>
    </w:p>
    <w:p w14:paraId="22DE3407" w14:textId="77777777" w:rsidR="00D571AE" w:rsidRPr="00EE6FFA" w:rsidRDefault="00D571AE" w:rsidP="00D571AE">
      <w:pPr>
        <w:widowControl w:val="0"/>
      </w:pPr>
    </w:p>
    <w:p w14:paraId="417EA479" w14:textId="00F2F7B6" w:rsidR="00D571AE" w:rsidRPr="00EE6FFA" w:rsidRDefault="00D571AE" w:rsidP="00D571AE">
      <w:pPr>
        <w:widowControl w:val="0"/>
        <w:ind w:left="2160" w:hanging="720"/>
      </w:pPr>
      <w:r w:rsidRPr="00EE6FFA">
        <w:t>1)</w:t>
      </w:r>
      <w:r>
        <w:tab/>
      </w:r>
      <w:r w:rsidRPr="00EE6FFA">
        <w:t>The names and addresses of all known parties, including the department initiating the hearing;</w:t>
      </w:r>
    </w:p>
    <w:p w14:paraId="32787BB7" w14:textId="77777777" w:rsidR="00D571AE" w:rsidRPr="00EE6FFA" w:rsidRDefault="00D571AE" w:rsidP="00D571AE">
      <w:pPr>
        <w:widowControl w:val="0"/>
      </w:pPr>
    </w:p>
    <w:p w14:paraId="532EF971" w14:textId="50CDC45D" w:rsidR="00D571AE" w:rsidRPr="00EE6FFA" w:rsidRDefault="00D571AE" w:rsidP="00D571AE">
      <w:pPr>
        <w:widowControl w:val="0"/>
        <w:ind w:left="720" w:firstLine="720"/>
      </w:pPr>
      <w:r w:rsidRPr="00EE6FFA">
        <w:t>2)</w:t>
      </w:r>
      <w:r>
        <w:tab/>
      </w:r>
      <w:r w:rsidRPr="00EE6FFA">
        <w:t>Whether the hearing is at the request of the petitioner or a department;</w:t>
      </w:r>
    </w:p>
    <w:p w14:paraId="4C243559" w14:textId="77777777" w:rsidR="00D571AE" w:rsidRPr="00EE6FFA" w:rsidRDefault="00D571AE" w:rsidP="00D571AE">
      <w:pPr>
        <w:widowControl w:val="0"/>
      </w:pPr>
    </w:p>
    <w:p w14:paraId="241F743F" w14:textId="40206A91" w:rsidR="00D571AE" w:rsidRPr="00EE6FFA" w:rsidRDefault="00D571AE" w:rsidP="00D571AE">
      <w:pPr>
        <w:widowControl w:val="0"/>
        <w:ind w:left="2160" w:hanging="720"/>
      </w:pPr>
      <w:r w:rsidRPr="00EE6FFA">
        <w:t>3)</w:t>
      </w:r>
      <w:r>
        <w:tab/>
      </w:r>
      <w:r w:rsidRPr="00EE6FFA">
        <w:t>The time, date</w:t>
      </w:r>
      <w:r w:rsidR="005431A4">
        <w:t>,</w:t>
      </w:r>
      <w:r w:rsidRPr="00EE6FFA">
        <w:t xml:space="preserve"> and place of </w:t>
      </w:r>
      <w:r w:rsidR="005431A4">
        <w:t xml:space="preserve">the </w:t>
      </w:r>
      <w:r w:rsidRPr="00EE6FFA">
        <w:t xml:space="preserve">hearing.  The Department of Administrative Hearings will </w:t>
      </w:r>
      <w:r>
        <w:t>try</w:t>
      </w:r>
      <w:r w:rsidRPr="00EE6FFA">
        <w:t xml:space="preserve"> to accommodate a party</w:t>
      </w:r>
      <w:r>
        <w:t>'</w:t>
      </w:r>
      <w:r w:rsidRPr="00EE6FFA">
        <w:t>s request regarding the location of a hearing, but reserves the discretion to schedule a hearing at a site that is mutually convenient for all parties involved, including witnesses, and subject to the constraints imposed by budgetary and personnel considerations;</w:t>
      </w:r>
    </w:p>
    <w:p w14:paraId="65BB515A" w14:textId="77777777" w:rsidR="00D571AE" w:rsidRPr="00EE6FFA" w:rsidRDefault="00D571AE" w:rsidP="00D571AE">
      <w:pPr>
        <w:widowControl w:val="0"/>
      </w:pPr>
    </w:p>
    <w:p w14:paraId="5E2CD9F0" w14:textId="36A5105F" w:rsidR="00D571AE" w:rsidRDefault="00D571AE" w:rsidP="00D571AE">
      <w:pPr>
        <w:widowControl w:val="0"/>
        <w:ind w:left="2160" w:hanging="720"/>
      </w:pPr>
      <w:r w:rsidRPr="00EE6FFA">
        <w:t>4)</w:t>
      </w:r>
      <w:r>
        <w:tab/>
      </w:r>
      <w:r w:rsidRPr="00EE6FFA">
        <w:t>A concise statement of facts (as distinguished from conclusions of law or a mere recitation in the words of the statute)</w:t>
      </w:r>
      <w:r>
        <w:t>:</w:t>
      </w:r>
    </w:p>
    <w:p w14:paraId="79B1A9C5" w14:textId="77777777" w:rsidR="00D571AE" w:rsidRDefault="00D571AE" w:rsidP="00D07CCC">
      <w:pPr>
        <w:widowControl w:val="0"/>
      </w:pPr>
    </w:p>
    <w:p w14:paraId="2FCAE5C0" w14:textId="0729D08D" w:rsidR="00D571AE" w:rsidRDefault="00D571AE" w:rsidP="00D571AE">
      <w:pPr>
        <w:widowControl w:val="0"/>
        <w:ind w:left="2880" w:hanging="720"/>
      </w:pPr>
      <w:r>
        <w:t>A)</w:t>
      </w:r>
      <w:r>
        <w:tab/>
        <w:t>the alleged</w:t>
      </w:r>
      <w:r w:rsidRPr="00EE6FFA">
        <w:t xml:space="preserve"> act or acts done by each petitioner or, </w:t>
      </w:r>
      <w:r>
        <w:t>when</w:t>
      </w:r>
      <w:r w:rsidRPr="00EE6FFA">
        <w:t xml:space="preserve"> appropriate, </w:t>
      </w:r>
      <w:r>
        <w:t xml:space="preserve">the </w:t>
      </w:r>
      <w:r w:rsidRPr="00EE6FFA">
        <w:t xml:space="preserve">respondent; </w:t>
      </w:r>
    </w:p>
    <w:p w14:paraId="15DCC1E8" w14:textId="77777777" w:rsidR="00D571AE" w:rsidRDefault="00D571AE" w:rsidP="00D07CCC">
      <w:pPr>
        <w:widowControl w:val="0"/>
      </w:pPr>
    </w:p>
    <w:p w14:paraId="51079BE0" w14:textId="7571E23A" w:rsidR="00D571AE" w:rsidRDefault="00D571AE" w:rsidP="00D571AE">
      <w:pPr>
        <w:widowControl w:val="0"/>
        <w:ind w:left="2880" w:hanging="720"/>
      </w:pPr>
      <w:r>
        <w:t>B)</w:t>
      </w:r>
      <w:r>
        <w:tab/>
        <w:t xml:space="preserve">either </w:t>
      </w:r>
      <w:r w:rsidRPr="00EE6FFA">
        <w:t xml:space="preserve">the time, date, and place each such act was done or a concise statement of the matters asserted; </w:t>
      </w:r>
    </w:p>
    <w:p w14:paraId="2BF3BBDD" w14:textId="77777777" w:rsidR="00D571AE" w:rsidRDefault="00D571AE" w:rsidP="00D07CCC"/>
    <w:p w14:paraId="407ADECF" w14:textId="38FBC47F" w:rsidR="00D571AE" w:rsidRDefault="00D571AE" w:rsidP="00D571AE">
      <w:pPr>
        <w:widowControl w:val="0"/>
        <w:ind w:left="2880" w:hanging="720"/>
      </w:pPr>
      <w:r>
        <w:t>C)</w:t>
      </w:r>
      <w:r>
        <w:tab/>
      </w:r>
      <w:r w:rsidRPr="00EE6FFA">
        <w:t xml:space="preserve">the rule, statute, or constitutional provision, if any, alleged to have been violated or otherwise involved in the proceeding; and </w:t>
      </w:r>
    </w:p>
    <w:p w14:paraId="44C276A7" w14:textId="77777777" w:rsidR="00D571AE" w:rsidRDefault="00D571AE" w:rsidP="00D07CCC"/>
    <w:p w14:paraId="734EBB22" w14:textId="15BC76E7" w:rsidR="00D571AE" w:rsidRPr="00EE6FFA" w:rsidRDefault="00D571AE" w:rsidP="00D571AE">
      <w:pPr>
        <w:widowControl w:val="0"/>
        <w:ind w:left="2880" w:hanging="720"/>
      </w:pPr>
      <w:r>
        <w:t>D)</w:t>
      </w:r>
      <w:r>
        <w:tab/>
      </w:r>
      <w:r w:rsidRPr="00EE6FFA">
        <w:t>the relief sought by the petitioning party;</w:t>
      </w:r>
      <w:r w:rsidR="00102D17">
        <w:t xml:space="preserve"> and</w:t>
      </w:r>
    </w:p>
    <w:p w14:paraId="2E6DF8B8" w14:textId="77777777" w:rsidR="00D571AE" w:rsidRPr="00EE6FFA" w:rsidRDefault="00D571AE" w:rsidP="00D571AE">
      <w:pPr>
        <w:widowControl w:val="0"/>
      </w:pPr>
    </w:p>
    <w:p w14:paraId="4BEB7DF0" w14:textId="42CBA342" w:rsidR="00D571AE" w:rsidRPr="00EE6FFA" w:rsidRDefault="00D571AE" w:rsidP="00D571AE">
      <w:pPr>
        <w:widowControl w:val="0"/>
        <w:ind w:left="720" w:firstLine="720"/>
      </w:pPr>
      <w:r w:rsidRPr="00EE6FFA">
        <w:t>5)</w:t>
      </w:r>
      <w:r>
        <w:tab/>
      </w:r>
      <w:r w:rsidRPr="00EE6FFA">
        <w:t>A statement to each party that:</w:t>
      </w:r>
    </w:p>
    <w:p w14:paraId="244B4AE3" w14:textId="77777777" w:rsidR="00D571AE" w:rsidRPr="00EE6FFA" w:rsidRDefault="00D571AE" w:rsidP="00D571AE">
      <w:pPr>
        <w:widowControl w:val="0"/>
      </w:pPr>
    </w:p>
    <w:p w14:paraId="7784B31D" w14:textId="5AD89B53" w:rsidR="00D571AE" w:rsidRPr="00EE6FFA" w:rsidRDefault="00D571AE" w:rsidP="00D571AE">
      <w:pPr>
        <w:widowControl w:val="0"/>
        <w:ind w:left="2880" w:hanging="720"/>
      </w:pPr>
      <w:r>
        <w:t>A)</w:t>
      </w:r>
      <w:r>
        <w:tab/>
        <w:t>each</w:t>
      </w:r>
      <w:r w:rsidRPr="00EE6FFA">
        <w:t xml:space="preserve"> party may be represented by legal counsel</w:t>
      </w:r>
      <w:r>
        <w:t xml:space="preserve"> and</w:t>
      </w:r>
      <w:r w:rsidRPr="00EE6FFA">
        <w:t xml:space="preserve"> may present evidence</w:t>
      </w:r>
      <w:r>
        <w:t>,</w:t>
      </w:r>
      <w:r w:rsidRPr="00EE6FFA">
        <w:t xml:space="preserve"> cross-examine witnesses</w:t>
      </w:r>
      <w:r>
        <w:t>,</w:t>
      </w:r>
      <w:r w:rsidRPr="00EE6FFA">
        <w:t xml:space="preserve"> and otherwise participate in the hearing</w:t>
      </w:r>
      <w:r>
        <w:t>;</w:t>
      </w:r>
    </w:p>
    <w:p w14:paraId="38D858C5" w14:textId="77777777" w:rsidR="00D571AE" w:rsidRPr="00EE6FFA" w:rsidRDefault="00D571AE" w:rsidP="00D571AE">
      <w:pPr>
        <w:widowControl w:val="0"/>
      </w:pPr>
    </w:p>
    <w:p w14:paraId="5ED25382" w14:textId="0051BD52" w:rsidR="00D571AE" w:rsidRPr="00EE6FFA" w:rsidRDefault="00D571AE" w:rsidP="00D571AE">
      <w:pPr>
        <w:widowControl w:val="0"/>
        <w:ind w:left="2880" w:hanging="720"/>
      </w:pPr>
      <w:r w:rsidRPr="00EE6FFA">
        <w:t>B)</w:t>
      </w:r>
      <w:r>
        <w:tab/>
        <w:t>failure</w:t>
      </w:r>
      <w:r w:rsidRPr="00EE6FFA">
        <w:t xml:space="preserve"> to appear shall constitute a default, unless </w:t>
      </w:r>
      <w:r>
        <w:t>a</w:t>
      </w:r>
      <w:r w:rsidRPr="00EE6FFA">
        <w:t xml:space="preserve"> party has, upon due notice to other parties, moved for and obtained a continuance </w:t>
      </w:r>
      <w:r w:rsidRPr="00EE6FFA">
        <w:lastRenderedPageBreak/>
        <w:t>from the hearing officer</w:t>
      </w:r>
      <w:r>
        <w:t>; and</w:t>
      </w:r>
    </w:p>
    <w:p w14:paraId="45DA892E" w14:textId="77777777" w:rsidR="00D571AE" w:rsidRPr="00EE6FFA" w:rsidRDefault="00D571AE" w:rsidP="00D571AE">
      <w:pPr>
        <w:widowControl w:val="0"/>
      </w:pPr>
    </w:p>
    <w:p w14:paraId="6BCD7337" w14:textId="4A783338" w:rsidR="00D571AE" w:rsidRDefault="00D571AE" w:rsidP="00D571AE">
      <w:pPr>
        <w:widowControl w:val="0"/>
        <w:ind w:left="2880" w:hanging="720"/>
      </w:pPr>
      <w:r w:rsidRPr="00EE6FFA">
        <w:t>C)</w:t>
      </w:r>
      <w:r>
        <w:tab/>
        <w:t>delivery</w:t>
      </w:r>
      <w:r w:rsidRPr="00EE6FFA">
        <w:t xml:space="preserve"> of notice to the designated representative of a party constitutes service upon </w:t>
      </w:r>
      <w:r>
        <w:t>that</w:t>
      </w:r>
      <w:r w:rsidRPr="00EE6FFA">
        <w:t xml:space="preserve"> party.</w:t>
      </w:r>
    </w:p>
    <w:p w14:paraId="43C9E616" w14:textId="1BCE0A92" w:rsidR="00D571AE" w:rsidRPr="00EE6FFA" w:rsidRDefault="00D571AE" w:rsidP="00D571AE">
      <w:pPr>
        <w:widowControl w:val="0"/>
        <w:ind w:firstLine="720"/>
      </w:pPr>
      <w:r>
        <w:t>c)</w:t>
      </w:r>
      <w:r>
        <w:tab/>
      </w:r>
      <w:r w:rsidRPr="00EE6FFA">
        <w:t>Filing Fee</w:t>
      </w:r>
    </w:p>
    <w:p w14:paraId="338CC36B" w14:textId="77777777" w:rsidR="00D571AE" w:rsidRPr="00EE6FFA" w:rsidRDefault="00D571AE" w:rsidP="00D571AE">
      <w:pPr>
        <w:widowControl w:val="0"/>
      </w:pPr>
    </w:p>
    <w:p w14:paraId="3A31A927" w14:textId="290C15C8" w:rsidR="00D571AE" w:rsidRPr="00EE6FFA" w:rsidRDefault="00D571AE" w:rsidP="00D571AE">
      <w:pPr>
        <w:widowControl w:val="0"/>
        <w:ind w:left="2160" w:hanging="720"/>
      </w:pPr>
      <w:r w:rsidRPr="00EE6FFA">
        <w:t>1)</w:t>
      </w:r>
      <w:r>
        <w:tab/>
      </w:r>
      <w:r w:rsidRPr="00EE6FFA">
        <w:t xml:space="preserve">A petition </w:t>
      </w:r>
      <w:r>
        <w:t>f</w:t>
      </w:r>
      <w:r w:rsidRPr="00EE6FFA">
        <w:t>or a hearing will not be accepted for filing unless it is accompanied by a filing fee of $50.  This filing fee must be submitted in the form of a money order</w:t>
      </w:r>
      <w:r>
        <w:t xml:space="preserve"> or</w:t>
      </w:r>
      <w:r w:rsidRPr="00EE6FFA">
        <w:t xml:space="preserve"> check</w:t>
      </w:r>
      <w:r w:rsidRPr="000F3F3D">
        <w:t xml:space="preserve"> </w:t>
      </w:r>
      <w:r w:rsidRPr="00EE6FFA">
        <w:t xml:space="preserve">made payable to the Secretary of State, or credit charge (with </w:t>
      </w:r>
      <w:r w:rsidR="005431A4">
        <w:t>a pre</w:t>
      </w:r>
      <w:r w:rsidRPr="00EE6FFA">
        <w:t>approved card).</w:t>
      </w:r>
    </w:p>
    <w:p w14:paraId="1E33095F" w14:textId="77777777" w:rsidR="00D571AE" w:rsidRPr="00EE6FFA" w:rsidRDefault="00D571AE" w:rsidP="00D571AE">
      <w:pPr>
        <w:widowControl w:val="0"/>
      </w:pPr>
    </w:p>
    <w:p w14:paraId="26FB50F0" w14:textId="688C5D76" w:rsidR="00D571AE" w:rsidRPr="00EE6FFA" w:rsidRDefault="00D571AE" w:rsidP="00D571AE">
      <w:pPr>
        <w:widowControl w:val="0"/>
        <w:ind w:left="2160" w:hanging="720"/>
      </w:pPr>
      <w:r w:rsidRPr="00EE6FFA">
        <w:t>2)</w:t>
      </w:r>
      <w:r>
        <w:tab/>
      </w:r>
      <w:r w:rsidRPr="00EE6FFA">
        <w:t>This filing fee will not be refunded to the party requesting a hearing if the hearing proceeds, the party submits multiple petitions for a hearing to different hearing locations simultaneously, the party withdraws from the hearing or an order of default is entered.  The party will be required to submit another filing fee before another hearing will be scheduled.</w:t>
      </w:r>
    </w:p>
    <w:p w14:paraId="125CCF59" w14:textId="77777777" w:rsidR="00D571AE" w:rsidRPr="00EE6FFA" w:rsidRDefault="00D571AE" w:rsidP="00D571AE">
      <w:pPr>
        <w:widowControl w:val="0"/>
      </w:pPr>
    </w:p>
    <w:p w14:paraId="0D8B39BD" w14:textId="08F63643" w:rsidR="00D571AE" w:rsidRPr="00EE6FFA" w:rsidRDefault="00D571AE" w:rsidP="00D571AE">
      <w:pPr>
        <w:widowControl w:val="0"/>
        <w:ind w:left="2160" w:hanging="720"/>
      </w:pPr>
      <w:r w:rsidRPr="00EE6FFA">
        <w:t>3)</w:t>
      </w:r>
      <w:r>
        <w:tab/>
        <w:t>When</w:t>
      </w:r>
      <w:r w:rsidRPr="00EE6FFA">
        <w:t xml:space="preserve"> a hearing is continued, the party requesting the hearing will not be required to submit another filing fee.</w:t>
      </w:r>
    </w:p>
    <w:p w14:paraId="3132C82D" w14:textId="77777777" w:rsidR="00D571AE" w:rsidRPr="00EE6FFA" w:rsidRDefault="00D571AE" w:rsidP="00D571AE">
      <w:pPr>
        <w:widowControl w:val="0"/>
      </w:pPr>
    </w:p>
    <w:p w14:paraId="043628E3" w14:textId="6B752AC2" w:rsidR="00D571AE" w:rsidRPr="00EE6FFA" w:rsidRDefault="00D571AE" w:rsidP="00D571AE">
      <w:pPr>
        <w:widowControl w:val="0"/>
        <w:ind w:left="2160" w:hanging="720"/>
      </w:pPr>
      <w:r w:rsidRPr="00EE6FFA">
        <w:t>4)</w:t>
      </w:r>
      <w:r>
        <w:tab/>
        <w:t>When</w:t>
      </w:r>
      <w:r w:rsidRPr="00EE6FFA">
        <w:t xml:space="preserve"> the party requesting a hearing withdraws or defaults, the party will be required to submit another filing fee before another hearing will be scheduled.</w:t>
      </w:r>
    </w:p>
    <w:p w14:paraId="116B0F92" w14:textId="460B10DD" w:rsidR="000174EB" w:rsidRDefault="000174EB" w:rsidP="00093935"/>
    <w:p w14:paraId="3192CC8C" w14:textId="1EAD681C" w:rsidR="00D571AE" w:rsidRPr="00093935" w:rsidRDefault="00D571AE" w:rsidP="00D571AE">
      <w:pPr>
        <w:ind w:firstLine="720"/>
      </w:pPr>
      <w:r w:rsidRPr="005A6DC4">
        <w:t>(Source:  Added at 4</w:t>
      </w:r>
      <w:r>
        <w:t>7</w:t>
      </w:r>
      <w:r w:rsidRPr="005A6DC4">
        <w:t xml:space="preserve"> Ill. Reg. </w:t>
      </w:r>
      <w:r w:rsidR="00EE60CF">
        <w:t>8640</w:t>
      </w:r>
      <w:r w:rsidRPr="005A6DC4">
        <w:t xml:space="preserve">, effective </w:t>
      </w:r>
      <w:r w:rsidR="00EE60CF">
        <w:t>June 5, 2023</w:t>
      </w:r>
      <w:r w:rsidRPr="005A6DC4">
        <w:t>)</w:t>
      </w:r>
    </w:p>
    <w:sectPr w:rsidR="00D571AE"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4E702" w14:textId="77777777" w:rsidR="0098517B" w:rsidRDefault="0098517B">
      <w:r>
        <w:separator/>
      </w:r>
    </w:p>
  </w:endnote>
  <w:endnote w:type="continuationSeparator" w:id="0">
    <w:p w14:paraId="3BE44C9A" w14:textId="77777777" w:rsidR="0098517B" w:rsidRDefault="0098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0FBE6" w14:textId="77777777" w:rsidR="0098517B" w:rsidRDefault="0098517B">
      <w:r>
        <w:separator/>
      </w:r>
    </w:p>
  </w:footnote>
  <w:footnote w:type="continuationSeparator" w:id="0">
    <w:p w14:paraId="2149CA77" w14:textId="77777777" w:rsidR="0098517B" w:rsidRDefault="009851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17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2D17"/>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31A4"/>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5FB4"/>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2415"/>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517B"/>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07CCC"/>
    <w:rsid w:val="00D10D50"/>
    <w:rsid w:val="00D17DC3"/>
    <w:rsid w:val="00D2155A"/>
    <w:rsid w:val="00D27015"/>
    <w:rsid w:val="00D2776C"/>
    <w:rsid w:val="00D27E4E"/>
    <w:rsid w:val="00D32AA7"/>
    <w:rsid w:val="00D337D2"/>
    <w:rsid w:val="00D33832"/>
    <w:rsid w:val="00D453EE"/>
    <w:rsid w:val="00D46468"/>
    <w:rsid w:val="00D55B37"/>
    <w:rsid w:val="00D5634E"/>
    <w:rsid w:val="00D571A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5667"/>
    <w:rsid w:val="00EC3846"/>
    <w:rsid w:val="00EC6C31"/>
    <w:rsid w:val="00ED0167"/>
    <w:rsid w:val="00ED1405"/>
    <w:rsid w:val="00ED1EED"/>
    <w:rsid w:val="00EE2300"/>
    <w:rsid w:val="00EE60CF"/>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DA21DF"/>
  <w15:chartTrackingRefBased/>
  <w15:docId w15:val="{3E75C64D-7733-4D3F-95DA-B918EBFEC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1A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D571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2586</Characters>
  <Application>Microsoft Office Word</Application>
  <DocSecurity>0</DocSecurity>
  <Lines>21</Lines>
  <Paragraphs>6</Paragraphs>
  <ScaleCrop>false</ScaleCrop>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2023-05-23T20:30:00Z</dcterms:created>
  <dcterms:modified xsi:type="dcterms:W3CDTF">2023-06-16T17:32:00Z</dcterms:modified>
</cp:coreProperties>
</file>