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325D0" w14:textId="77777777" w:rsidR="005D1CC0" w:rsidRPr="00833A4F" w:rsidRDefault="005D1CC0" w:rsidP="00833A4F"/>
    <w:p w14:paraId="4DCE3F41" w14:textId="77777777" w:rsidR="005D1CC0" w:rsidRPr="00833A4F" w:rsidRDefault="005D1CC0" w:rsidP="00833A4F">
      <w:pPr>
        <w:rPr>
          <w:b/>
          <w:bCs/>
        </w:rPr>
      </w:pPr>
      <w:r w:rsidRPr="00833A4F">
        <w:rPr>
          <w:b/>
          <w:bCs/>
        </w:rPr>
        <w:t xml:space="preserve">Section </w:t>
      </w:r>
      <w:proofErr w:type="gramStart"/>
      <w:r w:rsidRPr="00833A4F">
        <w:rPr>
          <w:b/>
          <w:bCs/>
        </w:rPr>
        <w:t>176.100  Appointment</w:t>
      </w:r>
      <w:proofErr w:type="gramEnd"/>
      <w:r w:rsidRPr="00833A4F">
        <w:rPr>
          <w:b/>
          <w:bCs/>
        </w:rPr>
        <w:t xml:space="preserve"> and Reappointment of Notaries Public</w:t>
      </w:r>
    </w:p>
    <w:p w14:paraId="7C5D7E46" w14:textId="77777777" w:rsidR="005D1CC0" w:rsidRPr="00833A4F" w:rsidRDefault="005D1CC0" w:rsidP="00833A4F"/>
    <w:p w14:paraId="29C23639" w14:textId="3AC86876" w:rsidR="005D1CC0" w:rsidRPr="00833A4F" w:rsidRDefault="005D1CC0" w:rsidP="00833A4F">
      <w:pPr>
        <w:ind w:left="1440" w:hanging="720"/>
        <w:rPr>
          <w:rFonts w:eastAsia="Calibri"/>
        </w:rPr>
      </w:pPr>
      <w:r w:rsidRPr="00833A4F">
        <w:rPr>
          <w:rFonts w:eastAsia="Calibri"/>
        </w:rPr>
        <w:t>a)</w:t>
      </w:r>
      <w:r w:rsidRPr="00833A4F">
        <w:rPr>
          <w:rFonts w:eastAsia="Calibri"/>
        </w:rPr>
        <w:tab/>
        <w:t xml:space="preserve">Every applicant for an initial appointment or reappointment as a notary public must present satisfactory evidence of the applicant’s identity as set forth in the Act at 5 </w:t>
      </w:r>
      <w:proofErr w:type="spellStart"/>
      <w:r w:rsidRPr="00833A4F">
        <w:rPr>
          <w:rFonts w:eastAsia="Calibri"/>
        </w:rPr>
        <w:t>ILCS</w:t>
      </w:r>
      <w:proofErr w:type="spellEnd"/>
      <w:r w:rsidRPr="00833A4F">
        <w:rPr>
          <w:rFonts w:eastAsia="Calibri"/>
        </w:rPr>
        <w:t xml:space="preserve"> 312/2-102.</w:t>
      </w:r>
    </w:p>
    <w:p w14:paraId="1AA6E6AD" w14:textId="77777777" w:rsidR="005D1CC0" w:rsidRPr="00833A4F" w:rsidRDefault="005D1CC0" w:rsidP="00833A4F">
      <w:pPr>
        <w:rPr>
          <w:rFonts w:eastAsia="Calibri"/>
        </w:rPr>
      </w:pPr>
    </w:p>
    <w:p w14:paraId="0FEC36A5" w14:textId="3F082A04" w:rsidR="005D1CC0" w:rsidRPr="00833A4F" w:rsidRDefault="005D1CC0" w:rsidP="00833A4F">
      <w:pPr>
        <w:ind w:left="1440" w:hanging="720"/>
        <w:rPr>
          <w:rFonts w:eastAsia="Calibri"/>
        </w:rPr>
      </w:pPr>
      <w:r w:rsidRPr="00833A4F">
        <w:rPr>
          <w:rFonts w:eastAsia="Calibri"/>
        </w:rPr>
        <w:t>b)</w:t>
      </w:r>
      <w:r w:rsidRPr="00833A4F">
        <w:rPr>
          <w:rFonts w:eastAsia="Calibri"/>
        </w:rPr>
        <w:tab/>
        <w:t>Before issuance of an appointment as a notary public or electronic notary public, the applicant for appointment must:</w:t>
      </w:r>
    </w:p>
    <w:p w14:paraId="73F90977" w14:textId="77777777" w:rsidR="005D1CC0" w:rsidRPr="00833A4F" w:rsidRDefault="005D1CC0" w:rsidP="00833A4F">
      <w:pPr>
        <w:rPr>
          <w:rFonts w:eastAsia="Calibri"/>
        </w:rPr>
      </w:pPr>
    </w:p>
    <w:p w14:paraId="33ED1CE8" w14:textId="275F5117" w:rsidR="005D1CC0" w:rsidRPr="00833A4F" w:rsidRDefault="005D1CC0" w:rsidP="00833A4F">
      <w:pPr>
        <w:ind w:left="2160" w:hanging="720"/>
        <w:rPr>
          <w:rFonts w:eastAsia="Calibri"/>
        </w:rPr>
      </w:pPr>
      <w:r w:rsidRPr="00833A4F">
        <w:rPr>
          <w:rFonts w:eastAsia="Calibri"/>
        </w:rPr>
        <w:t>1)</w:t>
      </w:r>
      <w:r w:rsidRPr="00833A4F">
        <w:rPr>
          <w:rFonts w:eastAsia="Calibri"/>
        </w:rPr>
        <w:tab/>
        <w:t xml:space="preserve">execute the oath of office as set forth at 5 </w:t>
      </w:r>
      <w:proofErr w:type="spellStart"/>
      <w:r w:rsidRPr="00833A4F">
        <w:rPr>
          <w:rFonts w:eastAsia="Calibri"/>
        </w:rPr>
        <w:t>ILCS</w:t>
      </w:r>
      <w:proofErr w:type="spellEnd"/>
      <w:r w:rsidRPr="00833A4F">
        <w:rPr>
          <w:rFonts w:eastAsia="Calibri"/>
        </w:rPr>
        <w:t xml:space="preserve"> 312/2-104; </w:t>
      </w:r>
    </w:p>
    <w:p w14:paraId="2A7AC1BB" w14:textId="77777777" w:rsidR="005D1CC0" w:rsidRPr="00833A4F" w:rsidRDefault="005D1CC0" w:rsidP="00364112">
      <w:pPr>
        <w:rPr>
          <w:rFonts w:eastAsia="Calibri"/>
        </w:rPr>
      </w:pPr>
    </w:p>
    <w:p w14:paraId="4266E76B" w14:textId="123F0C99" w:rsidR="005D1CC0" w:rsidRPr="00833A4F" w:rsidRDefault="005D1CC0" w:rsidP="00833A4F">
      <w:pPr>
        <w:ind w:left="2160" w:hanging="720"/>
        <w:rPr>
          <w:rFonts w:eastAsia="Calibri"/>
        </w:rPr>
      </w:pPr>
      <w:r w:rsidRPr="00833A4F">
        <w:rPr>
          <w:rFonts w:eastAsia="Calibri"/>
        </w:rPr>
        <w:t>2)</w:t>
      </w:r>
      <w:r w:rsidRPr="00833A4F">
        <w:rPr>
          <w:rFonts w:eastAsia="Calibri"/>
        </w:rPr>
        <w:tab/>
        <w:t xml:space="preserve">submit a bond as set forth at 5 </w:t>
      </w:r>
      <w:proofErr w:type="spellStart"/>
      <w:r w:rsidRPr="00833A4F">
        <w:rPr>
          <w:rFonts w:eastAsia="Calibri"/>
        </w:rPr>
        <w:t>ILCS</w:t>
      </w:r>
      <w:proofErr w:type="spellEnd"/>
      <w:r w:rsidRPr="00833A4F">
        <w:rPr>
          <w:rFonts w:eastAsia="Calibri"/>
        </w:rPr>
        <w:t xml:space="preserve"> 312/2-105; and</w:t>
      </w:r>
    </w:p>
    <w:p w14:paraId="00C8CE77" w14:textId="77777777" w:rsidR="005D1CC0" w:rsidRPr="00833A4F" w:rsidRDefault="005D1CC0" w:rsidP="00364112">
      <w:pPr>
        <w:rPr>
          <w:rFonts w:eastAsia="Calibri"/>
        </w:rPr>
      </w:pPr>
    </w:p>
    <w:p w14:paraId="32A54F7F" w14:textId="36C862C6" w:rsidR="005D1CC0" w:rsidRPr="00833A4F" w:rsidRDefault="005D1CC0" w:rsidP="00833A4F">
      <w:pPr>
        <w:ind w:left="2160" w:hanging="720"/>
        <w:rPr>
          <w:rFonts w:eastAsia="Calibri"/>
        </w:rPr>
      </w:pPr>
      <w:r w:rsidRPr="00833A4F">
        <w:rPr>
          <w:rFonts w:eastAsia="Calibri"/>
        </w:rPr>
        <w:t>3)</w:t>
      </w:r>
      <w:r w:rsidRPr="00833A4F">
        <w:rPr>
          <w:rFonts w:eastAsia="Calibri"/>
        </w:rPr>
        <w:tab/>
        <w:t xml:space="preserve">complete all application requirements found at 5 </w:t>
      </w:r>
      <w:proofErr w:type="spellStart"/>
      <w:r w:rsidRPr="00833A4F">
        <w:rPr>
          <w:rFonts w:eastAsia="Calibri"/>
        </w:rPr>
        <w:t>ILCS</w:t>
      </w:r>
      <w:proofErr w:type="spellEnd"/>
      <w:r w:rsidRPr="00833A4F">
        <w:rPr>
          <w:rFonts w:eastAsia="Calibri"/>
        </w:rPr>
        <w:t xml:space="preserve"> 312/2-102(a) and, if applying for an electronic notary </w:t>
      </w:r>
      <w:r w:rsidR="00820CFE">
        <w:rPr>
          <w:rFonts w:eastAsia="Calibri"/>
        </w:rPr>
        <w:t xml:space="preserve">public </w:t>
      </w:r>
      <w:r w:rsidRPr="00833A4F">
        <w:rPr>
          <w:rFonts w:eastAsia="Calibri"/>
        </w:rPr>
        <w:t xml:space="preserve">commission, at 5 </w:t>
      </w:r>
      <w:proofErr w:type="spellStart"/>
      <w:r w:rsidRPr="00833A4F">
        <w:rPr>
          <w:rFonts w:eastAsia="Calibri"/>
        </w:rPr>
        <w:t>ILCS</w:t>
      </w:r>
      <w:proofErr w:type="spellEnd"/>
      <w:r w:rsidRPr="00833A4F">
        <w:rPr>
          <w:rFonts w:eastAsia="Calibri"/>
        </w:rPr>
        <w:t xml:space="preserve"> 312/2-102(c).</w:t>
      </w:r>
    </w:p>
    <w:p w14:paraId="0AE791AF" w14:textId="77777777" w:rsidR="005D1CC0" w:rsidRPr="00833A4F" w:rsidRDefault="005D1CC0" w:rsidP="00833A4F">
      <w:pPr>
        <w:rPr>
          <w:rFonts w:eastAsia="Calibri"/>
        </w:rPr>
      </w:pPr>
    </w:p>
    <w:p w14:paraId="70CC9DAE" w14:textId="61A50790" w:rsidR="005D1CC0" w:rsidRPr="00833A4F" w:rsidRDefault="005D1CC0" w:rsidP="00833A4F">
      <w:pPr>
        <w:ind w:left="1440" w:hanging="720"/>
        <w:rPr>
          <w:rFonts w:eastAsia="Calibri"/>
        </w:rPr>
      </w:pPr>
      <w:r w:rsidRPr="00833A4F">
        <w:rPr>
          <w:rFonts w:eastAsia="Calibri"/>
        </w:rPr>
        <w:t>c)</w:t>
      </w:r>
      <w:r w:rsidRPr="00833A4F">
        <w:rPr>
          <w:rFonts w:eastAsia="Calibri"/>
        </w:rPr>
        <w:tab/>
        <w:t xml:space="preserve">Upon a determination that an applicant meets all requirements of the Act and this Part, the Secretary of State will appoint or reappoint the applicant to the office of notary public or electronic notary public, as applicable, and issue a </w:t>
      </w:r>
      <w:r w:rsidR="00820CFE">
        <w:rPr>
          <w:rFonts w:eastAsia="Calibri"/>
        </w:rPr>
        <w:t xml:space="preserve">notary public or electronic notary public </w:t>
      </w:r>
      <w:r w:rsidRPr="00833A4F">
        <w:rPr>
          <w:rFonts w:eastAsia="Calibri"/>
        </w:rPr>
        <w:t xml:space="preserve">commission certificate. </w:t>
      </w:r>
    </w:p>
    <w:p w14:paraId="74CA201F" w14:textId="77777777" w:rsidR="005D1CC0" w:rsidRPr="00833A4F" w:rsidRDefault="005D1CC0" w:rsidP="00833A4F">
      <w:pPr>
        <w:rPr>
          <w:rFonts w:eastAsia="Calibri"/>
        </w:rPr>
      </w:pPr>
    </w:p>
    <w:p w14:paraId="093F29E5" w14:textId="7567451E" w:rsidR="005D1CC0" w:rsidRPr="00833A4F" w:rsidRDefault="005D1CC0" w:rsidP="00833A4F">
      <w:pPr>
        <w:ind w:left="1440" w:hanging="720"/>
        <w:rPr>
          <w:rFonts w:eastAsia="Calibri"/>
        </w:rPr>
      </w:pPr>
      <w:r w:rsidRPr="00833A4F">
        <w:rPr>
          <w:rFonts w:eastAsia="Calibri"/>
        </w:rPr>
        <w:t>d)</w:t>
      </w:r>
      <w:r w:rsidRPr="00833A4F">
        <w:rPr>
          <w:rFonts w:eastAsia="Calibri"/>
        </w:rPr>
        <w:tab/>
        <w:t>Reappointment</w:t>
      </w:r>
    </w:p>
    <w:p w14:paraId="5736E791" w14:textId="77777777" w:rsidR="005D1CC0" w:rsidRPr="00833A4F" w:rsidRDefault="005D1CC0" w:rsidP="00833A4F">
      <w:pPr>
        <w:rPr>
          <w:rFonts w:eastAsia="Calibri"/>
        </w:rPr>
      </w:pPr>
    </w:p>
    <w:p w14:paraId="705E9A69" w14:textId="2C665806" w:rsidR="005D1CC0" w:rsidRPr="00833A4F" w:rsidRDefault="005D1CC0" w:rsidP="00833A4F">
      <w:pPr>
        <w:ind w:left="2160" w:hanging="720"/>
        <w:rPr>
          <w:rFonts w:eastAsia="Calibri"/>
        </w:rPr>
      </w:pPr>
      <w:r w:rsidRPr="00833A4F">
        <w:rPr>
          <w:rFonts w:eastAsia="Calibri"/>
        </w:rPr>
        <w:t>1)</w:t>
      </w:r>
      <w:r w:rsidRPr="00833A4F">
        <w:rPr>
          <w:rFonts w:eastAsia="Calibri"/>
        </w:rPr>
        <w:tab/>
        <w:t xml:space="preserve">A current notary public may </w:t>
      </w:r>
      <w:r w:rsidR="00820CFE">
        <w:rPr>
          <w:rFonts w:eastAsia="Calibri"/>
        </w:rPr>
        <w:t xml:space="preserve">apply </w:t>
      </w:r>
      <w:r w:rsidRPr="00833A4F">
        <w:rPr>
          <w:rFonts w:eastAsia="Calibri"/>
        </w:rPr>
        <w:t>for reappointment 60 days before the expiration of an existing commission.  The date of the new commission will be the date immediately after the expiration date of the current commission.</w:t>
      </w:r>
    </w:p>
    <w:p w14:paraId="7856AE32" w14:textId="77777777" w:rsidR="005D1CC0" w:rsidRPr="00833A4F" w:rsidRDefault="005D1CC0" w:rsidP="00364112">
      <w:pPr>
        <w:rPr>
          <w:rFonts w:eastAsia="Calibri"/>
        </w:rPr>
      </w:pPr>
    </w:p>
    <w:p w14:paraId="30659E57" w14:textId="76CED868" w:rsidR="005D1CC0" w:rsidRPr="00833A4F" w:rsidRDefault="005D1CC0" w:rsidP="00833A4F">
      <w:pPr>
        <w:ind w:left="2160" w:hanging="720"/>
        <w:rPr>
          <w:rFonts w:eastAsia="Calibri"/>
        </w:rPr>
      </w:pPr>
      <w:r w:rsidRPr="00833A4F">
        <w:rPr>
          <w:rFonts w:eastAsia="Calibri"/>
        </w:rPr>
        <w:t>2)</w:t>
      </w:r>
      <w:r w:rsidRPr="00833A4F">
        <w:rPr>
          <w:rFonts w:eastAsia="Calibri"/>
        </w:rPr>
        <w:tab/>
        <w:t xml:space="preserve">To avoid any gaps between </w:t>
      </w:r>
      <w:r w:rsidR="00820CFE">
        <w:rPr>
          <w:rFonts w:eastAsia="Calibri"/>
        </w:rPr>
        <w:t>notary public or electronic notary public</w:t>
      </w:r>
      <w:r w:rsidRPr="00833A4F">
        <w:rPr>
          <w:rFonts w:eastAsia="Calibri"/>
        </w:rPr>
        <w:t xml:space="preserve"> commissions, applications for a notary public should be filed at least 30 days before the expiration of the commission under which the notary public is acting.</w:t>
      </w:r>
    </w:p>
    <w:p w14:paraId="457831EB" w14:textId="77777777" w:rsidR="005D1CC0" w:rsidRPr="00833A4F" w:rsidRDefault="005D1CC0" w:rsidP="00833A4F">
      <w:pPr>
        <w:rPr>
          <w:rFonts w:eastAsia="Calibri"/>
        </w:rPr>
      </w:pPr>
    </w:p>
    <w:p w14:paraId="2F1FD4B2" w14:textId="38C67FE7" w:rsidR="005D1CC0" w:rsidRPr="00833A4F" w:rsidRDefault="005D1CC0" w:rsidP="00833A4F">
      <w:pPr>
        <w:ind w:left="1440" w:hanging="720"/>
        <w:rPr>
          <w:rFonts w:eastAsia="Calibri"/>
        </w:rPr>
      </w:pPr>
      <w:r w:rsidRPr="00833A4F">
        <w:rPr>
          <w:rFonts w:eastAsia="Calibri"/>
        </w:rPr>
        <w:t>e)</w:t>
      </w:r>
      <w:r w:rsidRPr="00833A4F">
        <w:rPr>
          <w:rFonts w:eastAsia="Calibri"/>
        </w:rPr>
        <w:tab/>
        <w:t>Any applicant can request the cancellation of an appointment and the cancellation will become effective upon receipt by the Secretary of State of the notice requesting cancellation of the appointment.</w:t>
      </w:r>
    </w:p>
    <w:p w14:paraId="322580D5" w14:textId="77777777" w:rsidR="005D1CC0" w:rsidRPr="00833A4F" w:rsidRDefault="005D1CC0" w:rsidP="00364112">
      <w:pPr>
        <w:rPr>
          <w:rFonts w:eastAsia="Calibri"/>
        </w:rPr>
      </w:pPr>
    </w:p>
    <w:p w14:paraId="7B9BDF13" w14:textId="25F8B29A" w:rsidR="000174EB" w:rsidRPr="00833A4F" w:rsidRDefault="005D1CC0" w:rsidP="00833A4F">
      <w:pPr>
        <w:ind w:left="1440" w:hanging="720"/>
        <w:rPr>
          <w:rFonts w:eastAsia="Calibri"/>
        </w:rPr>
      </w:pPr>
      <w:r w:rsidRPr="00833A4F">
        <w:rPr>
          <w:rFonts w:eastAsia="Calibri"/>
        </w:rPr>
        <w:t xml:space="preserve">(Source:  Added at 47 Ill. Reg. </w:t>
      </w:r>
      <w:r w:rsidR="00E7351E">
        <w:rPr>
          <w:rFonts w:eastAsia="Calibri"/>
        </w:rPr>
        <w:t>8640</w:t>
      </w:r>
      <w:r w:rsidRPr="00833A4F">
        <w:rPr>
          <w:rFonts w:eastAsia="Calibri"/>
        </w:rPr>
        <w:t xml:space="preserve">, effective </w:t>
      </w:r>
      <w:r w:rsidR="00E7351E">
        <w:rPr>
          <w:rFonts w:eastAsia="Calibri"/>
        </w:rPr>
        <w:t>June 5, 2023</w:t>
      </w:r>
      <w:r w:rsidRPr="00833A4F">
        <w:rPr>
          <w:rFonts w:eastAsia="Calibri"/>
        </w:rPr>
        <w:t>)</w:t>
      </w:r>
    </w:p>
    <w:sectPr w:rsidR="000174EB" w:rsidRPr="00833A4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98D5C" w14:textId="77777777" w:rsidR="00512E43" w:rsidRDefault="00512E43">
      <w:r>
        <w:separator/>
      </w:r>
    </w:p>
  </w:endnote>
  <w:endnote w:type="continuationSeparator" w:id="0">
    <w:p w14:paraId="65B813D6" w14:textId="77777777" w:rsidR="00512E43" w:rsidRDefault="0051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9C840" w14:textId="77777777" w:rsidR="00512E43" w:rsidRDefault="00512E43">
      <w:r>
        <w:separator/>
      </w:r>
    </w:p>
  </w:footnote>
  <w:footnote w:type="continuationSeparator" w:id="0">
    <w:p w14:paraId="21196FCA" w14:textId="77777777" w:rsidR="00512E43" w:rsidRDefault="00512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4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4112"/>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2E43"/>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1CC0"/>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418A"/>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0CFE"/>
    <w:rsid w:val="00821428"/>
    <w:rsid w:val="0082307C"/>
    <w:rsid w:val="00824C15"/>
    <w:rsid w:val="00825696"/>
    <w:rsid w:val="00826E97"/>
    <w:rsid w:val="008271B1"/>
    <w:rsid w:val="00833A4F"/>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51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5809B"/>
  <w15:chartTrackingRefBased/>
  <w15:docId w15:val="{017ED057-8E8C-4CC8-BF8B-D0FA1053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CC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1438</Characters>
  <Application>Microsoft Office Word</Application>
  <DocSecurity>0</DocSecurity>
  <Lines>11</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2023-05-23T20:29:00Z</dcterms:created>
  <dcterms:modified xsi:type="dcterms:W3CDTF">2023-06-16T16:45:00Z</dcterms:modified>
</cp:coreProperties>
</file>