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DB" w:rsidRDefault="001D32DB" w:rsidP="001D32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2DB" w:rsidRDefault="001D32DB" w:rsidP="001D32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175.20  Requirements for Filing</w:t>
      </w:r>
      <w:r>
        <w:t xml:space="preserve"> </w:t>
      </w:r>
    </w:p>
    <w:p w:rsidR="001D32DB" w:rsidRDefault="001D32DB" w:rsidP="001D32DB">
      <w:pPr>
        <w:widowControl w:val="0"/>
        <w:autoSpaceDE w:val="0"/>
        <w:autoSpaceDN w:val="0"/>
        <w:adjustRightInd w:val="0"/>
      </w:pPr>
    </w:p>
    <w:p w:rsidR="001D32DB" w:rsidRDefault="001D32DB" w:rsidP="001D32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ten dollar ($10.00) registration fee required by P.A. 84-517 shall be payable in cash, by money order, certified check, union check, or personal check.  No application filed pursuant to P.A. 84-517 shall be accepted and filed without the payment of the fee. </w:t>
      </w:r>
    </w:p>
    <w:p w:rsidR="00F919A8" w:rsidRDefault="00F919A8" w:rsidP="001D32DB">
      <w:pPr>
        <w:widowControl w:val="0"/>
        <w:autoSpaceDE w:val="0"/>
        <w:autoSpaceDN w:val="0"/>
        <w:adjustRightInd w:val="0"/>
        <w:ind w:left="1440" w:hanging="720"/>
      </w:pPr>
    </w:p>
    <w:p w:rsidR="001D32DB" w:rsidRDefault="001D32DB" w:rsidP="001D32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form to be used to register a union label shall be the same as that used to register a trademark, (Ill. Rev. Stat. 1983, </w:t>
      </w:r>
      <w:proofErr w:type="spellStart"/>
      <w:r>
        <w:t>ch</w:t>
      </w:r>
      <w:proofErr w:type="spellEnd"/>
      <w:r>
        <w:t xml:space="preserve">. 140, par. 1 et seq.) and shall include a description of the product goods to which the union label trademark or form of advertisement is affixed or is applicable. </w:t>
      </w:r>
    </w:p>
    <w:p w:rsidR="00F919A8" w:rsidRDefault="00F919A8" w:rsidP="001D32DB">
      <w:pPr>
        <w:widowControl w:val="0"/>
        <w:autoSpaceDE w:val="0"/>
        <w:autoSpaceDN w:val="0"/>
        <w:adjustRightInd w:val="0"/>
        <w:ind w:left="1440" w:hanging="720"/>
      </w:pPr>
    </w:p>
    <w:p w:rsidR="001D32DB" w:rsidRDefault="001D32DB" w:rsidP="001D32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genuine copy of the label, trademark, or form of advertisement shall be a printed or photocopied replica of the union label, trademark, or form of advertisement, not exceeding three (3) inches on any side. </w:t>
      </w:r>
    </w:p>
    <w:p w:rsidR="00F919A8" w:rsidRDefault="00F919A8" w:rsidP="001D32DB">
      <w:pPr>
        <w:widowControl w:val="0"/>
        <w:autoSpaceDE w:val="0"/>
        <w:autoSpaceDN w:val="0"/>
        <w:adjustRightInd w:val="0"/>
        <w:ind w:left="1440" w:hanging="720"/>
      </w:pPr>
    </w:p>
    <w:p w:rsidR="001D32DB" w:rsidRDefault="001D32DB" w:rsidP="001D32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registration statements filed hereunder shall be available for inspection and copying during the normal work hours. </w:t>
      </w:r>
    </w:p>
    <w:sectPr w:rsidR="001D32DB" w:rsidSect="001D3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2DB"/>
    <w:rsid w:val="000F7632"/>
    <w:rsid w:val="001678D1"/>
    <w:rsid w:val="001D32DB"/>
    <w:rsid w:val="0087101E"/>
    <w:rsid w:val="00E26A0F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</vt:lpstr>
    </vt:vector>
  </TitlesOfParts>
  <Company>State of Illinois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