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E7" w:rsidRDefault="007574E7" w:rsidP="007574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74E7" w:rsidRDefault="007574E7" w:rsidP="007574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160.16  Names</w:t>
      </w:r>
      <w:r>
        <w:t xml:space="preserve"> </w:t>
      </w:r>
    </w:p>
    <w:p w:rsidR="007574E7" w:rsidRDefault="007574E7" w:rsidP="007574E7">
      <w:pPr>
        <w:widowControl w:val="0"/>
        <w:autoSpaceDE w:val="0"/>
        <w:autoSpaceDN w:val="0"/>
        <w:adjustRightInd w:val="0"/>
      </w:pPr>
    </w:p>
    <w:p w:rsidR="007574E7" w:rsidRDefault="007574E7" w:rsidP="007574E7">
      <w:pPr>
        <w:widowControl w:val="0"/>
        <w:autoSpaceDE w:val="0"/>
        <w:autoSpaceDN w:val="0"/>
        <w:adjustRightInd w:val="0"/>
      </w:pPr>
      <w:r>
        <w:t xml:space="preserve">The rules governing  use of corporate names found at 14 Illinois Administrative Code 150, Subpart D, shall apply to the use of names under the NFP. </w:t>
      </w:r>
    </w:p>
    <w:sectPr w:rsidR="007574E7" w:rsidSect="007574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74E7"/>
    <w:rsid w:val="001678D1"/>
    <w:rsid w:val="00260DEE"/>
    <w:rsid w:val="007574E7"/>
    <w:rsid w:val="008D7DDF"/>
    <w:rsid w:val="00DE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