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3B" w:rsidRDefault="00EC243B" w:rsidP="00EC2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43B" w:rsidRDefault="00EC243B" w:rsidP="00EC2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150.610  Definitions</w:t>
      </w:r>
      <w:r>
        <w:t xml:space="preserve"> </w:t>
      </w:r>
    </w:p>
    <w:p w:rsidR="00EC243B" w:rsidRDefault="00EC243B" w:rsidP="00EC243B">
      <w:pPr>
        <w:widowControl w:val="0"/>
        <w:autoSpaceDE w:val="0"/>
        <w:autoSpaceDN w:val="0"/>
        <w:adjustRightInd w:val="0"/>
      </w:pPr>
    </w:p>
    <w:p w:rsidR="00EC243B" w:rsidRDefault="00EC243B" w:rsidP="00EC243B">
      <w:pPr>
        <w:widowControl w:val="0"/>
        <w:autoSpaceDE w:val="0"/>
        <w:autoSpaceDN w:val="0"/>
        <w:adjustRightInd w:val="0"/>
      </w:pPr>
      <w:r>
        <w:t xml:space="preserve">For the purpose of computing franchise taxes and license fees as provided in Sections 15.40, 15.55 and 15.70 of the Business Corporation Act of 1983 [805 ILCS 5/15.40, 15.55 and 15.70] the words and phrases in this Section shall have the meaning set forth herein. </w:t>
      </w:r>
    </w:p>
    <w:p w:rsidR="00FB57F1" w:rsidRDefault="00FB57F1" w:rsidP="00EC243B">
      <w:pPr>
        <w:widowControl w:val="0"/>
        <w:autoSpaceDE w:val="0"/>
        <w:autoSpaceDN w:val="0"/>
        <w:adjustRightInd w:val="0"/>
      </w:pPr>
    </w:p>
    <w:p w:rsidR="00EC243B" w:rsidRDefault="00EC243B" w:rsidP="00EC24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"Property" means gross assets, including all real, personal tangible and intangible property, without qualification. </w:t>
      </w:r>
    </w:p>
    <w:p w:rsidR="00FB57F1" w:rsidRDefault="00FB57F1" w:rsidP="00EC243B">
      <w:pPr>
        <w:widowControl w:val="0"/>
        <w:autoSpaceDE w:val="0"/>
        <w:autoSpaceDN w:val="0"/>
        <w:adjustRightInd w:val="0"/>
        <w:ind w:left="1440" w:hanging="720"/>
      </w:pPr>
    </w:p>
    <w:p w:rsidR="00EC243B" w:rsidRDefault="00EC243B" w:rsidP="00EC24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"Business" means gross receipts, from whatever source derived. </w:t>
      </w:r>
    </w:p>
    <w:p w:rsidR="00EC243B" w:rsidRDefault="00EC243B" w:rsidP="00EC243B">
      <w:pPr>
        <w:widowControl w:val="0"/>
        <w:autoSpaceDE w:val="0"/>
        <w:autoSpaceDN w:val="0"/>
        <w:adjustRightInd w:val="0"/>
        <w:ind w:left="1440" w:hanging="720"/>
      </w:pPr>
    </w:p>
    <w:p w:rsidR="00EC243B" w:rsidRDefault="00EC243B" w:rsidP="00EC24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7026, effective May 8, 1996) </w:t>
      </w:r>
    </w:p>
    <w:sectPr w:rsidR="00EC243B" w:rsidSect="00EC2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43B"/>
    <w:rsid w:val="001678D1"/>
    <w:rsid w:val="00573C9D"/>
    <w:rsid w:val="0098151C"/>
    <w:rsid w:val="00C82576"/>
    <w:rsid w:val="00EC243B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