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D2" w:rsidRDefault="005325D2" w:rsidP="005325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5D2" w:rsidRDefault="005325D2" w:rsidP="005325D2">
      <w:pPr>
        <w:widowControl w:val="0"/>
        <w:autoSpaceDE w:val="0"/>
        <w:autoSpaceDN w:val="0"/>
        <w:adjustRightInd w:val="0"/>
        <w:jc w:val="center"/>
      </w:pPr>
      <w:r>
        <w:t>SUBPART E:  SERVICE OF PROCESS ON THE SECRETARY OF STATE</w:t>
      </w:r>
    </w:p>
    <w:sectPr w:rsidR="005325D2" w:rsidSect="00532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5D2"/>
    <w:rsid w:val="001678D1"/>
    <w:rsid w:val="00305FC7"/>
    <w:rsid w:val="003E5827"/>
    <w:rsid w:val="005325D2"/>
    <w:rsid w:val="007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SERVICE OF PROCESS ON THE SECRETARY OF STATE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SERVICE OF PROCESS ON THE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