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5B" w:rsidRDefault="005A145B" w:rsidP="005A14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145B" w:rsidRDefault="005A145B" w:rsidP="005A14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150.485  Improper Names</w:t>
      </w:r>
      <w:r>
        <w:t xml:space="preserve"> </w:t>
      </w:r>
    </w:p>
    <w:p w:rsidR="005A145B" w:rsidRDefault="005A145B" w:rsidP="005A145B">
      <w:pPr>
        <w:widowControl w:val="0"/>
        <w:autoSpaceDE w:val="0"/>
        <w:autoSpaceDN w:val="0"/>
        <w:adjustRightInd w:val="0"/>
      </w:pPr>
    </w:p>
    <w:p w:rsidR="005A145B" w:rsidRDefault="005A145B" w:rsidP="005A145B">
      <w:pPr>
        <w:widowControl w:val="0"/>
        <w:autoSpaceDE w:val="0"/>
        <w:autoSpaceDN w:val="0"/>
        <w:adjustRightInd w:val="0"/>
      </w:pPr>
      <w:r>
        <w:t xml:space="preserve">The corporate name or assumed corporate name shall not contain any word or words that create a connotation that is offensive to good taste and decency. </w:t>
      </w:r>
    </w:p>
    <w:p w:rsidR="005A145B" w:rsidRDefault="005A145B" w:rsidP="005A145B">
      <w:pPr>
        <w:widowControl w:val="0"/>
        <w:autoSpaceDE w:val="0"/>
        <w:autoSpaceDN w:val="0"/>
        <w:adjustRightInd w:val="0"/>
      </w:pPr>
    </w:p>
    <w:p w:rsidR="005A145B" w:rsidRDefault="005A145B" w:rsidP="005A14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7026, effective May 8, 1996) </w:t>
      </w:r>
    </w:p>
    <w:sectPr w:rsidR="005A145B" w:rsidSect="005A14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145B"/>
    <w:rsid w:val="00115D04"/>
    <w:rsid w:val="001678D1"/>
    <w:rsid w:val="005A145B"/>
    <w:rsid w:val="009C3D4A"/>
    <w:rsid w:val="00A6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