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07" w:rsidRDefault="00CB1E07" w:rsidP="00CB1E07">
      <w:pPr>
        <w:widowControl w:val="0"/>
        <w:autoSpaceDE w:val="0"/>
        <w:autoSpaceDN w:val="0"/>
        <w:adjustRightInd w:val="0"/>
      </w:pPr>
      <w:bookmarkStart w:id="0" w:name="_GoBack"/>
      <w:bookmarkEnd w:id="0"/>
    </w:p>
    <w:p w:rsidR="00CB1E07" w:rsidRDefault="00CB1E07" w:rsidP="00CB1E07">
      <w:pPr>
        <w:widowControl w:val="0"/>
        <w:autoSpaceDE w:val="0"/>
        <w:autoSpaceDN w:val="0"/>
        <w:adjustRightInd w:val="0"/>
      </w:pPr>
      <w:r>
        <w:rPr>
          <w:b/>
          <w:bCs/>
        </w:rPr>
        <w:t>Section 145.1401  Non-Public Distribution of Information</w:t>
      </w:r>
      <w:r>
        <w:t xml:space="preserve"> </w:t>
      </w:r>
    </w:p>
    <w:p w:rsidR="00CB1E07" w:rsidRDefault="00CB1E07" w:rsidP="00CB1E07">
      <w:pPr>
        <w:widowControl w:val="0"/>
        <w:autoSpaceDE w:val="0"/>
        <w:autoSpaceDN w:val="0"/>
        <w:adjustRightInd w:val="0"/>
      </w:pPr>
    </w:p>
    <w:p w:rsidR="00CB1E07" w:rsidRDefault="00CB1E07" w:rsidP="00CB1E07">
      <w:pPr>
        <w:widowControl w:val="0"/>
        <w:autoSpaceDE w:val="0"/>
        <w:autoSpaceDN w:val="0"/>
        <w:adjustRightInd w:val="0"/>
      </w:pPr>
      <w:r>
        <w:t xml:space="preserve">Information or documents obtained by employees of the Secretary of State in the course of any examination or investigation pursuant to Section 15-45 of the Act shall, unless made a matter of public record, be deemed confidential. Employees are hereby prohibited from making such confidential information or documents or any other non-public records of the Secretary of State available to anyone other than an employee of the Secretary of State, or other governmental agency, unless the Secretary of State authorizes the disclosure of such information or the production of such documents as not being contrary to the public interest. </w:t>
      </w:r>
    </w:p>
    <w:sectPr w:rsidR="00CB1E07" w:rsidSect="00CB1E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1E07"/>
    <w:rsid w:val="001678D1"/>
    <w:rsid w:val="00700DFB"/>
    <w:rsid w:val="00B26795"/>
    <w:rsid w:val="00CB1E07"/>
    <w:rsid w:val="00DD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2012-06-21T21:58:00Z</dcterms:created>
  <dcterms:modified xsi:type="dcterms:W3CDTF">2012-06-21T21:58:00Z</dcterms:modified>
</cp:coreProperties>
</file>