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17" w:rsidRDefault="00726417" w:rsidP="007264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417" w:rsidRDefault="00726417" w:rsidP="007264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145.806  Exemption for Business Broker Agreements or Contracts from the Loan Brokers Act of 1995</w:t>
      </w:r>
      <w:r>
        <w:t xml:space="preserve"> </w:t>
      </w:r>
    </w:p>
    <w:p w:rsidR="00726417" w:rsidRDefault="00726417" w:rsidP="00726417">
      <w:pPr>
        <w:widowControl w:val="0"/>
        <w:autoSpaceDE w:val="0"/>
        <w:autoSpaceDN w:val="0"/>
        <w:adjustRightInd w:val="0"/>
      </w:pPr>
    </w:p>
    <w:p w:rsidR="00726417" w:rsidRDefault="00726417" w:rsidP="00726417">
      <w:pPr>
        <w:widowControl w:val="0"/>
        <w:autoSpaceDE w:val="0"/>
        <w:autoSpaceDN w:val="0"/>
        <w:adjustRightInd w:val="0"/>
      </w:pPr>
      <w:r>
        <w:t xml:space="preserve">A business broker agreement or contract, made pursuant to and in compliance with the Illinois Business Brokers Act of 1995 [815 ILCS 307] between a client and a registered business broker, which contains a promise by, or obligation of, a business broker to procure or assist in procuring a loan for business financing or the purchase of a business for the client is exempt from this Act. </w:t>
      </w:r>
    </w:p>
    <w:sectPr w:rsidR="00726417" w:rsidSect="007264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417"/>
    <w:rsid w:val="001678D1"/>
    <w:rsid w:val="00683A51"/>
    <w:rsid w:val="00726417"/>
    <w:rsid w:val="007F2632"/>
    <w:rsid w:val="008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