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08" w:rsidRDefault="004B7D08" w:rsidP="004B7D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D08" w:rsidRDefault="004B7D08" w:rsidP="004B7D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130.1128  Imposition of Fines</w:t>
      </w:r>
      <w:r>
        <w:t xml:space="preserve"> </w:t>
      </w:r>
    </w:p>
    <w:p w:rsidR="004B7D08" w:rsidRDefault="004B7D08" w:rsidP="004B7D08">
      <w:pPr>
        <w:widowControl w:val="0"/>
        <w:autoSpaceDE w:val="0"/>
        <w:autoSpaceDN w:val="0"/>
        <w:adjustRightInd w:val="0"/>
      </w:pPr>
    </w:p>
    <w:p w:rsidR="00C0330E" w:rsidRDefault="004B7D08" w:rsidP="004B7D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fines allowed by Section 11(E)(4) of the Act may be imposed in cases where the imposition of a suspension or revocation of the registration of any securities registered under Sections 5, 6 or 7 of the Act or of a respondent's registration under Section 8 of the Act would create an undue burden on the respondent in light of the nature of the violation or violations; where the respondent has been enriched unjustly; when the violation or violations of the respondent are egregious or repetitive or involve many people. </w:t>
      </w:r>
    </w:p>
    <w:p w:rsidR="00645EBF" w:rsidRDefault="00645EBF" w:rsidP="004B7D08">
      <w:pPr>
        <w:widowControl w:val="0"/>
        <w:autoSpaceDE w:val="0"/>
        <w:autoSpaceDN w:val="0"/>
        <w:adjustRightInd w:val="0"/>
        <w:ind w:left="1440" w:hanging="720"/>
      </w:pPr>
    </w:p>
    <w:p w:rsidR="004B7D08" w:rsidRDefault="004B7D08" w:rsidP="004B7D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imposition of fines is not limited to the above described situations. </w:t>
      </w:r>
    </w:p>
    <w:p w:rsidR="004B7D08" w:rsidRDefault="004B7D08" w:rsidP="004B7D08">
      <w:pPr>
        <w:widowControl w:val="0"/>
        <w:autoSpaceDE w:val="0"/>
        <w:autoSpaceDN w:val="0"/>
        <w:adjustRightInd w:val="0"/>
        <w:ind w:left="1440" w:hanging="720"/>
      </w:pPr>
    </w:p>
    <w:p w:rsidR="004B7D08" w:rsidRDefault="004B7D08" w:rsidP="004B7D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5188, effective March 26, 1990) </w:t>
      </w:r>
    </w:p>
    <w:sectPr w:rsidR="004B7D08" w:rsidSect="004B7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D08"/>
    <w:rsid w:val="001678D1"/>
    <w:rsid w:val="004B7D08"/>
    <w:rsid w:val="00645EBF"/>
    <w:rsid w:val="00673B6E"/>
    <w:rsid w:val="00892084"/>
    <w:rsid w:val="00AA6504"/>
    <w:rsid w:val="00C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2012-06-21T21:55:00Z</dcterms:modified>
</cp:coreProperties>
</file>