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73" w:rsidRDefault="00940073" w:rsidP="00940073">
      <w:pPr>
        <w:widowControl w:val="0"/>
        <w:autoSpaceDE w:val="0"/>
        <w:autoSpaceDN w:val="0"/>
        <w:adjustRightInd w:val="0"/>
      </w:pPr>
      <w:bookmarkStart w:id="0" w:name="_GoBack"/>
      <w:bookmarkEnd w:id="0"/>
    </w:p>
    <w:p w:rsidR="00940073" w:rsidRDefault="00940073" w:rsidP="00940073">
      <w:pPr>
        <w:widowControl w:val="0"/>
        <w:autoSpaceDE w:val="0"/>
        <w:autoSpaceDN w:val="0"/>
        <w:adjustRightInd w:val="0"/>
      </w:pPr>
      <w:r>
        <w:rPr>
          <w:b/>
          <w:bCs/>
        </w:rPr>
        <w:t>Section 130.1113  Form of Papers</w:t>
      </w:r>
      <w:r>
        <w:t xml:space="preserve"> </w:t>
      </w:r>
    </w:p>
    <w:p w:rsidR="00940073" w:rsidRDefault="00940073" w:rsidP="00940073">
      <w:pPr>
        <w:widowControl w:val="0"/>
        <w:autoSpaceDE w:val="0"/>
        <w:autoSpaceDN w:val="0"/>
        <w:adjustRightInd w:val="0"/>
      </w:pPr>
    </w:p>
    <w:p w:rsidR="00940073" w:rsidRDefault="00940073" w:rsidP="00940073">
      <w:pPr>
        <w:widowControl w:val="0"/>
        <w:autoSpaceDE w:val="0"/>
        <w:autoSpaceDN w:val="0"/>
        <w:adjustRightInd w:val="0"/>
      </w:pPr>
      <w:r>
        <w:t xml:space="preserve">All papers filed or submitted to the Securities Department in a contested </w:t>
      </w:r>
      <w:r w:rsidR="0083750A">
        <w:t>case shall be typewritten, on 8½</w:t>
      </w:r>
      <w:r>
        <w:t xml:space="preserve"> by 11 inch white paper.  The first page of each document shall set forth the name of each of the respondents and the file number assigned to the case by the Securities Department.  All pleadings must be signed by the party filing the same or his, her or its authorized representative or attorney, and shall contain the party's business address and telephone number.  A copy of any pleading shall be filed with the hearing officer, and the original served upon the attorney of record of the Securities Department. </w:t>
      </w:r>
    </w:p>
    <w:p w:rsidR="00940073" w:rsidRDefault="00940073" w:rsidP="00940073">
      <w:pPr>
        <w:widowControl w:val="0"/>
        <w:autoSpaceDE w:val="0"/>
        <w:autoSpaceDN w:val="0"/>
        <w:adjustRightInd w:val="0"/>
      </w:pPr>
    </w:p>
    <w:p w:rsidR="00940073" w:rsidRDefault="00940073" w:rsidP="00940073">
      <w:pPr>
        <w:widowControl w:val="0"/>
        <w:autoSpaceDE w:val="0"/>
        <w:autoSpaceDN w:val="0"/>
        <w:adjustRightInd w:val="0"/>
        <w:ind w:left="1440" w:hanging="720"/>
      </w:pPr>
      <w:r>
        <w:t xml:space="preserve">(Source:  Added at 14 Ill. Reg. 5188, effective March 26, 1990) </w:t>
      </w:r>
    </w:p>
    <w:sectPr w:rsidR="00940073" w:rsidSect="009400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073"/>
    <w:rsid w:val="001678D1"/>
    <w:rsid w:val="00366BA1"/>
    <w:rsid w:val="0083750A"/>
    <w:rsid w:val="00940073"/>
    <w:rsid w:val="00AC7DCB"/>
    <w:rsid w:val="00E5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3750A"/>
    <w:pPr>
      <w:ind w:left="720" w:hanging="360"/>
    </w:pPr>
  </w:style>
  <w:style w:type="paragraph" w:styleId="BodyText">
    <w:name w:val="Body Text"/>
    <w:basedOn w:val="Normal"/>
    <w:rsid w:val="0083750A"/>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3750A"/>
    <w:pPr>
      <w:ind w:left="720" w:hanging="360"/>
    </w:pPr>
  </w:style>
  <w:style w:type="paragraph" w:styleId="BodyText">
    <w:name w:val="Body Text"/>
    <w:basedOn w:val="Normal"/>
    <w:rsid w:val="0083750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