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9BDD" w14:textId="77777777" w:rsidR="00B97583" w:rsidRDefault="00B97583" w:rsidP="00B97583"/>
    <w:p w14:paraId="12F595E6" w14:textId="3B63521B" w:rsidR="00B97583" w:rsidRPr="00B97583" w:rsidRDefault="00B97583" w:rsidP="00B97583">
      <w:pPr>
        <w:rPr>
          <w:b/>
          <w:bCs/>
        </w:rPr>
      </w:pPr>
      <w:r w:rsidRPr="00B97583">
        <w:rPr>
          <w:b/>
          <w:bCs/>
        </w:rPr>
        <w:t xml:space="preserve">Section </w:t>
      </w:r>
      <w:bookmarkStart w:id="0" w:name="_Hlk176943901"/>
      <w:r w:rsidRPr="00B97583">
        <w:rPr>
          <w:b/>
          <w:bCs/>
        </w:rPr>
        <w:t>130.881  Continuing Education Requirements for Investor Adviser Representatives</w:t>
      </w:r>
    </w:p>
    <w:bookmarkEnd w:id="0"/>
    <w:p w14:paraId="728456BE" w14:textId="77777777" w:rsidR="00B97583" w:rsidRPr="00B97583" w:rsidRDefault="00B97583" w:rsidP="00B97583"/>
    <w:p w14:paraId="5A00AE15" w14:textId="0DE30E26" w:rsidR="00B97583" w:rsidRPr="00B97583" w:rsidRDefault="00B97583" w:rsidP="00B97583">
      <w:r w:rsidRPr="00B97583">
        <w:t>The following requirements are deemed necessary to establish an investment adviser representative</w:t>
      </w:r>
      <w:r>
        <w:t>'</w:t>
      </w:r>
      <w:r w:rsidRPr="00B97583">
        <w:t>s continuing qualifications to act as an IAR under Section 8 of the Act.</w:t>
      </w:r>
      <w:r w:rsidR="00A076E5">
        <w:t xml:space="preserve"> (See 815 ILCS 5/8(D-5)(5) and (6).)</w:t>
      </w:r>
    </w:p>
    <w:p w14:paraId="67234D98" w14:textId="77777777" w:rsidR="00B97583" w:rsidRPr="00B97583" w:rsidRDefault="00B97583" w:rsidP="00B97583"/>
    <w:p w14:paraId="5064A49F" w14:textId="0ADD1765" w:rsidR="00B97583" w:rsidRPr="00B97583" w:rsidRDefault="00B97583" w:rsidP="00B97583">
      <w:pPr>
        <w:ind w:left="1440" w:hanging="720"/>
      </w:pPr>
      <w:r w:rsidRPr="00B97583">
        <w:t>a)</w:t>
      </w:r>
      <w:r>
        <w:tab/>
      </w:r>
      <w:r w:rsidRPr="00B97583">
        <w:t xml:space="preserve">Continuing Education. Every IAR registered under Section 8 of the Act must complete the following IAR continuing education requirements each </w:t>
      </w:r>
      <w:r w:rsidR="00662FA6">
        <w:t>r</w:t>
      </w:r>
      <w:r w:rsidRPr="00B97583">
        <w:t xml:space="preserve">eporting </w:t>
      </w:r>
      <w:r w:rsidR="00662FA6">
        <w:t>p</w:t>
      </w:r>
      <w:r w:rsidRPr="00B97583">
        <w:t>eriod:</w:t>
      </w:r>
    </w:p>
    <w:p w14:paraId="400C50E3" w14:textId="77777777" w:rsidR="00B97583" w:rsidRPr="00B97583" w:rsidRDefault="00B97583" w:rsidP="00B97583"/>
    <w:p w14:paraId="3387E83C" w14:textId="3575C8DD" w:rsidR="00B97583" w:rsidRDefault="00B97583" w:rsidP="00B97583">
      <w:pPr>
        <w:ind w:left="2160" w:hanging="720"/>
      </w:pPr>
      <w:r w:rsidRPr="00B97583">
        <w:t>1)</w:t>
      </w:r>
      <w:r>
        <w:tab/>
      </w:r>
      <w:r w:rsidRPr="00B97583">
        <w:t xml:space="preserve">IAR Ethics and Professional Responsibility Requirement. An IAR must complete six </w:t>
      </w:r>
      <w:r w:rsidR="00662FA6">
        <w:t>c</w:t>
      </w:r>
      <w:r w:rsidRPr="00B97583">
        <w:t xml:space="preserve">redits of IAR </w:t>
      </w:r>
      <w:r w:rsidR="00662FA6">
        <w:t>e</w:t>
      </w:r>
      <w:r w:rsidRPr="00B97583">
        <w:t xml:space="preserve">thics and </w:t>
      </w:r>
      <w:r w:rsidR="00662FA6">
        <w:t>p</w:t>
      </w:r>
      <w:r w:rsidRPr="00B97583">
        <w:t xml:space="preserve">rofessional </w:t>
      </w:r>
      <w:r w:rsidR="00662FA6">
        <w:t>r</w:t>
      </w:r>
      <w:r w:rsidRPr="00B97583">
        <w:t xml:space="preserve">esponsibility </w:t>
      </w:r>
      <w:r w:rsidR="00662FA6">
        <w:t>c</w:t>
      </w:r>
      <w:r w:rsidRPr="00B97583">
        <w:t xml:space="preserve">ontent offered by an </w:t>
      </w:r>
      <w:r w:rsidR="00662FA6">
        <w:t>a</w:t>
      </w:r>
      <w:r w:rsidRPr="00B97583">
        <w:t xml:space="preserve">uthorized </w:t>
      </w:r>
      <w:r w:rsidR="00662FA6">
        <w:t>p</w:t>
      </w:r>
      <w:r w:rsidRPr="00B97583">
        <w:t xml:space="preserve">rovider, with at least three hours covering the topic of ethics; and </w:t>
      </w:r>
    </w:p>
    <w:p w14:paraId="7993FC12" w14:textId="77777777" w:rsidR="00B97583" w:rsidRPr="00B97583" w:rsidRDefault="00B97583" w:rsidP="002E61F3"/>
    <w:p w14:paraId="7FE5227B" w14:textId="3310F0EC" w:rsidR="00B97583" w:rsidRPr="00B97583" w:rsidRDefault="00B97583" w:rsidP="00B97583">
      <w:pPr>
        <w:ind w:left="2160" w:hanging="720"/>
      </w:pPr>
      <w:r w:rsidRPr="00B97583">
        <w:t>2)</w:t>
      </w:r>
      <w:r>
        <w:tab/>
      </w:r>
      <w:r w:rsidRPr="00B97583">
        <w:t xml:space="preserve">IAR Products and Practice Requirement. An IAR must complete six </w:t>
      </w:r>
      <w:r w:rsidR="00662FA6">
        <w:t>c</w:t>
      </w:r>
      <w:r w:rsidRPr="00B97583">
        <w:t xml:space="preserve">redits of IAR </w:t>
      </w:r>
      <w:r w:rsidR="00662FA6">
        <w:t>p</w:t>
      </w:r>
      <w:r w:rsidRPr="00B97583">
        <w:t xml:space="preserve">roducts and </w:t>
      </w:r>
      <w:r w:rsidR="00662FA6">
        <w:t>p</w:t>
      </w:r>
      <w:r w:rsidRPr="00B97583">
        <w:t xml:space="preserve">ractice </w:t>
      </w:r>
      <w:r w:rsidR="00662FA6">
        <w:t>c</w:t>
      </w:r>
      <w:r w:rsidRPr="00B97583">
        <w:t xml:space="preserve">ontent offered by an </w:t>
      </w:r>
      <w:r w:rsidR="00662FA6">
        <w:t>a</w:t>
      </w:r>
      <w:r w:rsidRPr="00B97583">
        <w:t xml:space="preserve">uthorized </w:t>
      </w:r>
      <w:r w:rsidR="00662FA6">
        <w:t>p</w:t>
      </w:r>
      <w:r w:rsidRPr="00B97583">
        <w:t xml:space="preserve">rovider. </w:t>
      </w:r>
    </w:p>
    <w:p w14:paraId="1468BCFA" w14:textId="77777777" w:rsidR="00B97583" w:rsidRPr="00B97583" w:rsidRDefault="00B97583" w:rsidP="00B97583"/>
    <w:p w14:paraId="112672B4" w14:textId="2208522F" w:rsidR="00B97583" w:rsidRPr="00B97583" w:rsidRDefault="00B97583" w:rsidP="00B97583">
      <w:pPr>
        <w:ind w:left="1440" w:hanging="720"/>
      </w:pPr>
      <w:r w:rsidRPr="00B97583">
        <w:t>b)</w:t>
      </w:r>
      <w:r>
        <w:tab/>
      </w:r>
      <w:r w:rsidRPr="00B97583">
        <w:t xml:space="preserve">Compliance for Salesperson of FINRA-Registered Broker-Dealer. An IAR who is also a registered </w:t>
      </w:r>
      <w:r w:rsidR="00662FA6">
        <w:t>s</w:t>
      </w:r>
      <w:r w:rsidRPr="00B97583">
        <w:t>alesperson of a FINRA member broker-dealer, and who complies with FINRA</w:t>
      </w:r>
      <w:r>
        <w:t>'</w:t>
      </w:r>
      <w:r w:rsidRPr="00B97583">
        <w:t>s continuing education requirements, is considered to be in compliance with sub</w:t>
      </w:r>
      <w:r w:rsidR="00662FA6">
        <w:t>section</w:t>
      </w:r>
      <w:r w:rsidRPr="00B97583">
        <w:t xml:space="preserve"> (a)(2) above for each applicable </w:t>
      </w:r>
      <w:r w:rsidR="00662FA6">
        <w:t>r</w:t>
      </w:r>
      <w:r w:rsidRPr="00B97583">
        <w:t xml:space="preserve">eporting </w:t>
      </w:r>
      <w:r w:rsidR="00662FA6">
        <w:t>p</w:t>
      </w:r>
      <w:r w:rsidRPr="00B97583">
        <w:t>eriod, provided FINRA</w:t>
      </w:r>
      <w:r>
        <w:t>'</w:t>
      </w:r>
      <w:r w:rsidRPr="00B97583">
        <w:t>s continuing education content meets all the following baseline criteria:</w:t>
      </w:r>
    </w:p>
    <w:p w14:paraId="0B0B197E" w14:textId="3BBE6EFB" w:rsidR="00B97583" w:rsidRPr="00B97583" w:rsidRDefault="00B97583" w:rsidP="00B97583"/>
    <w:p w14:paraId="43DDAFCB" w14:textId="4442DC29" w:rsidR="00B97583" w:rsidRPr="00B97583" w:rsidRDefault="00B97583" w:rsidP="00B97583">
      <w:pPr>
        <w:ind w:left="2160" w:hanging="720"/>
      </w:pPr>
      <w:r w:rsidRPr="00B97583">
        <w:t>1)</w:t>
      </w:r>
      <w:r>
        <w:tab/>
      </w:r>
      <w:r w:rsidRPr="00B97583">
        <w:t xml:space="preserve">The continuing education content focuses on compliance, regulatory, ethical, and sales practices standards; </w:t>
      </w:r>
    </w:p>
    <w:p w14:paraId="2AADE15A" w14:textId="77777777" w:rsidR="00B97583" w:rsidRPr="00B97583" w:rsidRDefault="00B97583" w:rsidP="00B97583"/>
    <w:p w14:paraId="6BAB1508" w14:textId="3BB51B7B" w:rsidR="00B97583" w:rsidRPr="00B97583" w:rsidRDefault="00B97583" w:rsidP="00B97583">
      <w:pPr>
        <w:ind w:left="2160" w:hanging="720"/>
      </w:pPr>
      <w:r w:rsidRPr="00B97583">
        <w:t>2)</w:t>
      </w:r>
      <w:r>
        <w:tab/>
      </w:r>
      <w:r w:rsidRPr="00B97583">
        <w:t>The continuing education content is derived from state and federal investment advisory statutes, rules and regulations</w:t>
      </w:r>
      <w:r w:rsidR="00662FA6">
        <w:t>;</w:t>
      </w:r>
      <w:r w:rsidRPr="00B97583">
        <w:t xml:space="preserve"> securities industry rules and regulations</w:t>
      </w:r>
      <w:r w:rsidR="00662FA6">
        <w:t>;</w:t>
      </w:r>
      <w:r w:rsidRPr="00B97583">
        <w:t xml:space="preserve"> and accepted standards and practices in the financial services industry; and </w:t>
      </w:r>
    </w:p>
    <w:p w14:paraId="1D52BDDB" w14:textId="77777777" w:rsidR="00B97583" w:rsidRPr="00B97583" w:rsidRDefault="00B97583" w:rsidP="00B97583"/>
    <w:p w14:paraId="0A4A4E68" w14:textId="1157F893" w:rsidR="00B97583" w:rsidRPr="00B97583" w:rsidRDefault="00B97583" w:rsidP="00B97583">
      <w:pPr>
        <w:ind w:left="2160" w:hanging="720"/>
      </w:pPr>
      <w:r w:rsidRPr="00B97583">
        <w:t>3)</w:t>
      </w:r>
      <w:r>
        <w:tab/>
      </w:r>
      <w:r w:rsidRPr="00B97583">
        <w:t xml:space="preserve">The continuing education content requires that its participants demonstrate proficiency in the subject matter of the educational materials. </w:t>
      </w:r>
    </w:p>
    <w:p w14:paraId="5FAEA912" w14:textId="77777777" w:rsidR="00B97583" w:rsidRPr="00B97583" w:rsidRDefault="00B97583" w:rsidP="00B97583"/>
    <w:p w14:paraId="4A9907B5" w14:textId="323AD5DF" w:rsidR="00B97583" w:rsidRPr="00B97583" w:rsidRDefault="00B97583" w:rsidP="00B97583">
      <w:pPr>
        <w:ind w:left="1440" w:hanging="720"/>
      </w:pPr>
      <w:r w:rsidRPr="00B97583">
        <w:t>c)</w:t>
      </w:r>
      <w:r>
        <w:tab/>
      </w:r>
      <w:r w:rsidRPr="00B97583">
        <w:t xml:space="preserve">IAR Continuing Education Reporting. Every IAR is responsible for ensuring that the </w:t>
      </w:r>
      <w:r w:rsidR="00662FA6">
        <w:t>a</w:t>
      </w:r>
      <w:r w:rsidRPr="00B97583">
        <w:t xml:space="preserve">uthorized </w:t>
      </w:r>
      <w:r w:rsidR="00662FA6">
        <w:t>p</w:t>
      </w:r>
      <w:r w:rsidRPr="00B97583">
        <w:t xml:space="preserve">rovider reports </w:t>
      </w:r>
      <w:r w:rsidR="00A076E5">
        <w:t xml:space="preserve">to the IARD </w:t>
      </w:r>
      <w:r w:rsidRPr="00B97583">
        <w:t>the IAR</w:t>
      </w:r>
      <w:r>
        <w:t>'</w:t>
      </w:r>
      <w:r w:rsidRPr="00B97583">
        <w:t xml:space="preserve">s completion of the applicable IAR continuing education requirements. </w:t>
      </w:r>
    </w:p>
    <w:p w14:paraId="6BC9815E" w14:textId="77777777" w:rsidR="00B97583" w:rsidRPr="00B97583" w:rsidRDefault="00B97583" w:rsidP="00B97583"/>
    <w:p w14:paraId="2C74F274" w14:textId="11D9B91C" w:rsidR="00B97583" w:rsidRPr="00B97583" w:rsidRDefault="00B97583" w:rsidP="00B97583">
      <w:pPr>
        <w:ind w:left="1440" w:hanging="720"/>
      </w:pPr>
      <w:r w:rsidRPr="00B97583">
        <w:t>d)</w:t>
      </w:r>
      <w:r>
        <w:tab/>
      </w:r>
      <w:r w:rsidRPr="00B97583">
        <w:t xml:space="preserve">No Carry-Forward. An IAR who completes </w:t>
      </w:r>
      <w:r w:rsidR="00662FA6">
        <w:t>c</w:t>
      </w:r>
      <w:r w:rsidRPr="00B97583">
        <w:t xml:space="preserve">redits of continuing education in excess of the amount required for the </w:t>
      </w:r>
      <w:r w:rsidR="00662FA6">
        <w:t>r</w:t>
      </w:r>
      <w:r w:rsidRPr="00B97583">
        <w:t xml:space="preserve">eporting </w:t>
      </w:r>
      <w:r w:rsidR="00662FA6">
        <w:t>p</w:t>
      </w:r>
      <w:r w:rsidRPr="00B97583">
        <w:t xml:space="preserve">eriod may not carry forward excess credits to a subsequent </w:t>
      </w:r>
      <w:r w:rsidR="00662FA6">
        <w:t>r</w:t>
      </w:r>
      <w:r w:rsidRPr="00B97583">
        <w:t xml:space="preserve">eporting </w:t>
      </w:r>
      <w:r w:rsidR="00662FA6">
        <w:t>p</w:t>
      </w:r>
      <w:r w:rsidRPr="00B97583">
        <w:t xml:space="preserve">eriod. </w:t>
      </w:r>
    </w:p>
    <w:p w14:paraId="1D8616FF" w14:textId="77777777" w:rsidR="00B97583" w:rsidRPr="00B97583" w:rsidRDefault="00B97583" w:rsidP="00B97583"/>
    <w:p w14:paraId="3C2CF9B9" w14:textId="4392EB34" w:rsidR="00B97583" w:rsidRPr="00B97583" w:rsidRDefault="00B97583" w:rsidP="00B97583">
      <w:pPr>
        <w:ind w:left="1440" w:hanging="720"/>
      </w:pPr>
      <w:r w:rsidRPr="00B97583">
        <w:lastRenderedPageBreak/>
        <w:t>e)</w:t>
      </w:r>
      <w:r>
        <w:tab/>
      </w:r>
      <w:r w:rsidRPr="00B97583">
        <w:t xml:space="preserve">Failure to Complete or Report. An IAR who fails to comply with this </w:t>
      </w:r>
      <w:r w:rsidR="00662FA6">
        <w:t>Section</w:t>
      </w:r>
      <w:r w:rsidRPr="00B97583">
        <w:t xml:space="preserve"> by the end of a </w:t>
      </w:r>
      <w:r w:rsidR="00662FA6">
        <w:t>r</w:t>
      </w:r>
      <w:r w:rsidRPr="00B97583">
        <w:t xml:space="preserve">eporting </w:t>
      </w:r>
      <w:r w:rsidR="00662FA6">
        <w:t>p</w:t>
      </w:r>
      <w:r w:rsidRPr="00B97583">
        <w:t xml:space="preserve">eriod will renew as </w:t>
      </w:r>
      <w:r>
        <w:t>"</w:t>
      </w:r>
      <w:r w:rsidRPr="00B97583">
        <w:t>CE Inactive</w:t>
      </w:r>
      <w:r>
        <w:t>"</w:t>
      </w:r>
      <w:r w:rsidRPr="00B97583">
        <w:t xml:space="preserve"> at the close of the calendar year in this </w:t>
      </w:r>
      <w:r w:rsidR="00662FA6">
        <w:t>S</w:t>
      </w:r>
      <w:r w:rsidRPr="00B97583">
        <w:t xml:space="preserve">tate until the IAR completes and reports all required IAR continuing education </w:t>
      </w:r>
      <w:r w:rsidR="00662FA6">
        <w:t>c</w:t>
      </w:r>
      <w:r w:rsidRPr="00B97583">
        <w:t xml:space="preserve">redits for all </w:t>
      </w:r>
      <w:r w:rsidR="00662FA6">
        <w:t>r</w:t>
      </w:r>
      <w:r w:rsidRPr="00B97583">
        <w:t xml:space="preserve">eporting </w:t>
      </w:r>
      <w:r w:rsidR="00662FA6">
        <w:t>p</w:t>
      </w:r>
      <w:r w:rsidRPr="00B97583">
        <w:t xml:space="preserve">eriods as required by this </w:t>
      </w:r>
      <w:r w:rsidR="00662FA6">
        <w:t>Section</w:t>
      </w:r>
      <w:r w:rsidRPr="00B97583">
        <w:t xml:space="preserve">. An IAR who is </w:t>
      </w:r>
      <w:r>
        <w:t>"</w:t>
      </w:r>
      <w:r w:rsidRPr="00B97583">
        <w:t>CE Inactive</w:t>
      </w:r>
      <w:r>
        <w:t>"</w:t>
      </w:r>
      <w:r w:rsidRPr="00B97583">
        <w:t xml:space="preserve"> at the close of the next calendar year is not eligible for IAR registration, or renewal of an IAR registration. </w:t>
      </w:r>
    </w:p>
    <w:p w14:paraId="2474F3D1" w14:textId="77777777" w:rsidR="00B97583" w:rsidRPr="00B97583" w:rsidRDefault="00B97583" w:rsidP="00B97583"/>
    <w:p w14:paraId="35BA68F3" w14:textId="6DFB2FDA" w:rsidR="00B97583" w:rsidRDefault="00B97583" w:rsidP="00B97583">
      <w:pPr>
        <w:ind w:left="1440" w:hanging="720"/>
      </w:pPr>
      <w:r w:rsidRPr="00B97583">
        <w:t>f)</w:t>
      </w:r>
      <w:r>
        <w:tab/>
      </w:r>
      <w:r w:rsidR="00A076E5">
        <w:t>Granting Variances.  The Securities Director may grant variances from this Part in individual cases when the Securities Director finds that:</w:t>
      </w:r>
      <w:r w:rsidRPr="00B97583">
        <w:t xml:space="preserve"> </w:t>
      </w:r>
    </w:p>
    <w:p w14:paraId="5867AEE3" w14:textId="1CAD1B80" w:rsidR="00A076E5" w:rsidRDefault="00A076E5" w:rsidP="002E61F3"/>
    <w:p w14:paraId="3804B998" w14:textId="55D02007" w:rsidR="00A076E5" w:rsidRDefault="00A076E5" w:rsidP="00A076E5">
      <w:pPr>
        <w:ind w:left="2160" w:hanging="720"/>
      </w:pPr>
      <w:r>
        <w:t>1)</w:t>
      </w:r>
      <w:r>
        <w:tab/>
        <w:t>The provision from which the variance is granted is not statutorily mandated;</w:t>
      </w:r>
    </w:p>
    <w:p w14:paraId="12E4171D" w14:textId="53575F98" w:rsidR="00A076E5" w:rsidRDefault="00A076E5" w:rsidP="002E61F3"/>
    <w:p w14:paraId="59FB1C90" w14:textId="4A28ECF8" w:rsidR="00A076E5" w:rsidRDefault="00A076E5" w:rsidP="00A076E5">
      <w:pPr>
        <w:ind w:left="1440"/>
      </w:pPr>
      <w:r>
        <w:t>2)</w:t>
      </w:r>
      <w:r>
        <w:tab/>
        <w:t xml:space="preserve">No party will be injured by the granting of the variance; and </w:t>
      </w:r>
    </w:p>
    <w:p w14:paraId="1F17BDB0" w14:textId="6CD4C960" w:rsidR="00A076E5" w:rsidRDefault="00A076E5" w:rsidP="002E61F3"/>
    <w:p w14:paraId="3A3E49CF" w14:textId="4E930738" w:rsidR="00A076E5" w:rsidRPr="00B97583" w:rsidRDefault="00A076E5" w:rsidP="00A076E5">
      <w:pPr>
        <w:ind w:left="2160" w:hanging="720"/>
      </w:pPr>
      <w:r>
        <w:t>3)</w:t>
      </w:r>
      <w:r>
        <w:tab/>
        <w:t xml:space="preserve">The rule from which the variance is granted would, in that particular case, be unreasonable or unnecessarily burdensome. </w:t>
      </w:r>
    </w:p>
    <w:p w14:paraId="4B590BD1" w14:textId="77777777" w:rsidR="00B97583" w:rsidRPr="00B97583" w:rsidRDefault="00B97583" w:rsidP="00B97583"/>
    <w:p w14:paraId="32272D17" w14:textId="45683D75" w:rsidR="00B97583" w:rsidRPr="00B97583" w:rsidRDefault="00B97583" w:rsidP="00B97583">
      <w:pPr>
        <w:ind w:left="1440" w:hanging="720"/>
      </w:pPr>
      <w:r w:rsidRPr="00B97583">
        <w:t>g)</w:t>
      </w:r>
      <w:r>
        <w:tab/>
      </w:r>
      <w:r w:rsidRPr="00B97583">
        <w:t xml:space="preserve">Home State. An IAR registered or required to be registered in this </w:t>
      </w:r>
      <w:r w:rsidR="00662FA6">
        <w:t>S</w:t>
      </w:r>
      <w:r w:rsidRPr="00B97583">
        <w:t>tate who is also registered as an IAR in the individual</w:t>
      </w:r>
      <w:r>
        <w:t>'</w:t>
      </w:r>
      <w:r w:rsidRPr="00B97583">
        <w:t xml:space="preserve">s </w:t>
      </w:r>
      <w:r w:rsidR="00662FA6">
        <w:t>h</w:t>
      </w:r>
      <w:r w:rsidRPr="00B97583">
        <w:t xml:space="preserve">ome </w:t>
      </w:r>
      <w:r w:rsidR="00662FA6">
        <w:t>s</w:t>
      </w:r>
      <w:r w:rsidRPr="00B97583">
        <w:t xml:space="preserve">tate is considered to be in compliance with this </w:t>
      </w:r>
      <w:r w:rsidR="00662FA6">
        <w:t>Section</w:t>
      </w:r>
      <w:r w:rsidRPr="00B97583">
        <w:t xml:space="preserve"> provided that both of the following are true:</w:t>
      </w:r>
    </w:p>
    <w:p w14:paraId="23F98EDE" w14:textId="77777777" w:rsidR="00B97583" w:rsidRPr="00B97583" w:rsidRDefault="00B97583" w:rsidP="00B97583"/>
    <w:p w14:paraId="37EAA760" w14:textId="37CBF880" w:rsidR="00B97583" w:rsidRPr="00B97583" w:rsidRDefault="00B97583" w:rsidP="00B97583">
      <w:pPr>
        <w:ind w:left="2160" w:hanging="720"/>
      </w:pPr>
      <w:r w:rsidRPr="00B97583">
        <w:t>1)</w:t>
      </w:r>
      <w:r>
        <w:tab/>
      </w:r>
      <w:r w:rsidRPr="00B97583">
        <w:t>The IAR</w:t>
      </w:r>
      <w:r>
        <w:t>'</w:t>
      </w:r>
      <w:r w:rsidRPr="00B97583">
        <w:t xml:space="preserve">s </w:t>
      </w:r>
      <w:r w:rsidR="00662FA6">
        <w:t>h</w:t>
      </w:r>
      <w:r w:rsidRPr="00B97583">
        <w:t xml:space="preserve">ome </w:t>
      </w:r>
      <w:r w:rsidR="00662FA6">
        <w:t>s</w:t>
      </w:r>
      <w:r w:rsidRPr="00B97583">
        <w:t xml:space="preserve">tate has continuing education requirements that are at least as stringent as this </w:t>
      </w:r>
      <w:r w:rsidR="00662FA6">
        <w:t>Section</w:t>
      </w:r>
      <w:r w:rsidRPr="00B97583">
        <w:t>; and</w:t>
      </w:r>
    </w:p>
    <w:p w14:paraId="4023E7B7" w14:textId="77777777" w:rsidR="00B97583" w:rsidRPr="00B97583" w:rsidRDefault="00B97583" w:rsidP="00B97583"/>
    <w:p w14:paraId="3C7D2927" w14:textId="4E4B139F" w:rsidR="00B97583" w:rsidRPr="00B97583" w:rsidRDefault="00B97583" w:rsidP="00B97583">
      <w:pPr>
        <w:ind w:left="2160" w:hanging="720"/>
      </w:pPr>
      <w:r w:rsidRPr="00B97583">
        <w:t>2)</w:t>
      </w:r>
      <w:r>
        <w:tab/>
      </w:r>
      <w:r w:rsidRPr="00B97583">
        <w:t xml:space="preserve">the IAR is in compliance with the </w:t>
      </w:r>
      <w:r w:rsidR="00662FA6">
        <w:t>h</w:t>
      </w:r>
      <w:r w:rsidRPr="00B97583">
        <w:t xml:space="preserve">ome </w:t>
      </w:r>
      <w:r w:rsidR="00662FA6">
        <w:t>s</w:t>
      </w:r>
      <w:r w:rsidRPr="00B97583">
        <w:t>tate</w:t>
      </w:r>
      <w:r>
        <w:t>'</w:t>
      </w:r>
      <w:r w:rsidRPr="00B97583">
        <w:t xml:space="preserve">s IAR continuing education requirements. </w:t>
      </w:r>
    </w:p>
    <w:p w14:paraId="28A0968F" w14:textId="77777777" w:rsidR="00B97583" w:rsidRPr="00B97583" w:rsidRDefault="00B97583" w:rsidP="00B97583"/>
    <w:p w14:paraId="33BCBA2D" w14:textId="458B5728" w:rsidR="00B97583" w:rsidRPr="00B97583" w:rsidRDefault="00B97583" w:rsidP="00B97583">
      <w:pPr>
        <w:ind w:left="1440" w:hanging="720"/>
      </w:pPr>
      <w:r w:rsidRPr="00B97583">
        <w:t>h)</w:t>
      </w:r>
      <w:r>
        <w:tab/>
      </w:r>
      <w:r w:rsidRPr="00B97583">
        <w:t xml:space="preserve">Unregistered Periods. An IAR who was previously registered under the Act and became unregistered must complete IAR continuing education for all reporting periods that occurred between the time that the IAR became unregistered and when the person became registered again under the Act, unless the IAR takes and passes the examinations specified in </w:t>
      </w:r>
      <w:r w:rsidR="00662FA6">
        <w:t>Section</w:t>
      </w:r>
      <w:r w:rsidRPr="00B97583">
        <w:t xml:space="preserve"> 130.832 for </w:t>
      </w:r>
      <w:r w:rsidR="00662FA6">
        <w:t>s</w:t>
      </w:r>
      <w:r w:rsidRPr="00B97583">
        <w:t xml:space="preserve">alespersons, or </w:t>
      </w:r>
      <w:r w:rsidR="00662FA6">
        <w:t>Section</w:t>
      </w:r>
      <w:r w:rsidRPr="00B97583">
        <w:t xml:space="preserve"> 130.843 for IARs.</w:t>
      </w:r>
    </w:p>
    <w:p w14:paraId="6A3F1C19" w14:textId="77777777" w:rsidR="00B97583" w:rsidRPr="00B97583" w:rsidRDefault="00B97583" w:rsidP="00B97583"/>
    <w:p w14:paraId="7C510428" w14:textId="254325A8" w:rsidR="000174EB" w:rsidRPr="00B97583" w:rsidRDefault="00B97583" w:rsidP="00B97583">
      <w:pPr>
        <w:ind w:left="1440" w:hanging="720"/>
      </w:pPr>
      <w:r w:rsidRPr="004E27CF">
        <w:t>(Source:  A</w:t>
      </w:r>
      <w:r w:rsidR="00F071DE">
        <w:t>d</w:t>
      </w:r>
      <w:r w:rsidRPr="004E27CF">
        <w:t>ded at 4</w:t>
      </w:r>
      <w:r>
        <w:t>9</w:t>
      </w:r>
      <w:r w:rsidRPr="004E27CF">
        <w:t xml:space="preserve"> Ill. Reg. </w:t>
      </w:r>
      <w:r w:rsidR="00D900EE">
        <w:t>4061</w:t>
      </w:r>
      <w:r w:rsidRPr="004E27CF">
        <w:t xml:space="preserve">, effective </w:t>
      </w:r>
      <w:r w:rsidR="00D900EE">
        <w:t>March 19, 2025</w:t>
      </w:r>
      <w:r w:rsidRPr="004E27CF">
        <w:t>)</w:t>
      </w:r>
    </w:p>
    <w:sectPr w:rsidR="000174EB" w:rsidRPr="00B975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74BD" w14:textId="77777777" w:rsidR="00B0486D" w:rsidRDefault="00B0486D">
      <w:r>
        <w:separator/>
      </w:r>
    </w:p>
  </w:endnote>
  <w:endnote w:type="continuationSeparator" w:id="0">
    <w:p w14:paraId="1DF3C9B5" w14:textId="77777777" w:rsidR="00B0486D" w:rsidRDefault="00B0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77AE" w14:textId="77777777" w:rsidR="00B0486D" w:rsidRDefault="00B0486D">
      <w:r>
        <w:separator/>
      </w:r>
    </w:p>
  </w:footnote>
  <w:footnote w:type="continuationSeparator" w:id="0">
    <w:p w14:paraId="4AF29B23" w14:textId="77777777" w:rsidR="00B0486D" w:rsidRDefault="00B0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201"/>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1F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E8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2FA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6E5"/>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86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58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D758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0EE"/>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1DE"/>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48CD4"/>
  <w15:chartTrackingRefBased/>
  <w15:docId w15:val="{9EC1EFBB-9423-4FB3-A09E-03EFA363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583"/>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2025-03-07T20:15:00Z</dcterms:created>
  <dcterms:modified xsi:type="dcterms:W3CDTF">2025-04-04T14:43:00Z</dcterms:modified>
</cp:coreProperties>
</file>