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B" w:rsidRDefault="0033353B" w:rsidP="00333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53B" w:rsidRDefault="0033353B" w:rsidP="003335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130.577  Prospectuses Supplementing Preliminary Material Supplied Previously</w:t>
      </w:r>
      <w:r>
        <w:t xml:space="preserve"> </w:t>
      </w:r>
    </w:p>
    <w:p w:rsidR="0033353B" w:rsidRDefault="0033353B" w:rsidP="0033353B">
      <w:pPr>
        <w:widowControl w:val="0"/>
        <w:autoSpaceDE w:val="0"/>
        <w:autoSpaceDN w:val="0"/>
        <w:adjustRightInd w:val="0"/>
      </w:pPr>
    </w:p>
    <w:p w:rsidR="0033353B" w:rsidRDefault="0033353B" w:rsidP="0033353B">
      <w:pPr>
        <w:widowControl w:val="0"/>
        <w:autoSpaceDE w:val="0"/>
        <w:autoSpaceDN w:val="0"/>
        <w:adjustRightInd w:val="0"/>
      </w:pPr>
      <w:r>
        <w:t xml:space="preserve">A prospectus meeting the requirements of Section 12 of the Act may consist of a copy of the latest proposed form of prospectus meeting the requirements of Section 130.244 and a document containing such additional information that both together contain all of the information required to be included in a prospectus for registered securities provided: </w:t>
      </w:r>
    </w:p>
    <w:p w:rsidR="0004281B" w:rsidRDefault="0004281B" w:rsidP="0033353B">
      <w:pPr>
        <w:widowControl w:val="0"/>
        <w:autoSpaceDE w:val="0"/>
        <w:autoSpaceDN w:val="0"/>
        <w:adjustRightInd w:val="0"/>
      </w:pPr>
    </w:p>
    <w:p w:rsidR="0033353B" w:rsidRDefault="0033353B" w:rsidP="003335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proposed form of prospectus is incorporated by reference into and made a part of the document; </w:t>
      </w:r>
    </w:p>
    <w:p w:rsidR="0004281B" w:rsidRDefault="0004281B" w:rsidP="0033353B">
      <w:pPr>
        <w:widowControl w:val="0"/>
        <w:autoSpaceDE w:val="0"/>
        <w:autoSpaceDN w:val="0"/>
        <w:adjustRightInd w:val="0"/>
        <w:ind w:left="1440" w:hanging="720"/>
      </w:pPr>
    </w:p>
    <w:p w:rsidR="0033353B" w:rsidRDefault="0033353B" w:rsidP="003335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the proposed form of prospectus has been sent or given before the effective date of the registration, the document is sent or given not more than 20 days later; and </w:t>
      </w:r>
    </w:p>
    <w:p w:rsidR="0004281B" w:rsidRDefault="0004281B" w:rsidP="0033353B">
      <w:pPr>
        <w:widowControl w:val="0"/>
        <w:autoSpaceDE w:val="0"/>
        <w:autoSpaceDN w:val="0"/>
        <w:adjustRightInd w:val="0"/>
        <w:ind w:left="1440" w:hanging="720"/>
      </w:pPr>
    </w:p>
    <w:p w:rsidR="0033353B" w:rsidRDefault="0033353B" w:rsidP="003335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the proposed form of prospectus is sent or given after the date of registration, the document is attached thereto. </w:t>
      </w:r>
    </w:p>
    <w:sectPr w:rsidR="0033353B" w:rsidSect="00333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53B"/>
    <w:rsid w:val="0004281B"/>
    <w:rsid w:val="001678D1"/>
    <w:rsid w:val="0033353B"/>
    <w:rsid w:val="00633167"/>
    <w:rsid w:val="00860925"/>
    <w:rsid w:val="00B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