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9FCB" w14:textId="77777777" w:rsidR="00065DCE" w:rsidRPr="00F16F1F" w:rsidRDefault="00065DCE" w:rsidP="00065DCE"/>
    <w:p w14:paraId="243F03F1" w14:textId="77777777" w:rsidR="00065DCE" w:rsidRPr="00F16F1F" w:rsidRDefault="00065DCE" w:rsidP="00065DCE">
      <w:pPr>
        <w:rPr>
          <w:b/>
        </w:rPr>
      </w:pPr>
      <w:r w:rsidRPr="00F16F1F">
        <w:rPr>
          <w:b/>
        </w:rPr>
        <w:t xml:space="preserve">Section </w:t>
      </w:r>
      <w:proofErr w:type="gramStart"/>
      <w:r>
        <w:rPr>
          <w:b/>
        </w:rPr>
        <w:t>12</w:t>
      </w:r>
      <w:r w:rsidRPr="00F16F1F">
        <w:rPr>
          <w:b/>
        </w:rPr>
        <w:t>0.1</w:t>
      </w:r>
      <w:r>
        <w:rPr>
          <w:b/>
        </w:rPr>
        <w:t>2</w:t>
      </w:r>
      <w:r w:rsidRPr="00F16F1F">
        <w:rPr>
          <w:b/>
        </w:rPr>
        <w:t>0  Recapture</w:t>
      </w:r>
      <w:proofErr w:type="gramEnd"/>
      <w:r w:rsidRPr="00F16F1F">
        <w:rPr>
          <w:b/>
        </w:rPr>
        <w:t xml:space="preserve"> and Reallocation of Recaptured Amounts </w:t>
      </w:r>
    </w:p>
    <w:p w14:paraId="2086FC2F" w14:textId="77777777" w:rsidR="00065DCE" w:rsidRPr="00F16F1F" w:rsidRDefault="00065DCE" w:rsidP="00065DCE"/>
    <w:p w14:paraId="7585636C" w14:textId="77777777" w:rsidR="00065DCE" w:rsidRPr="00EB4468" w:rsidRDefault="00065DCE" w:rsidP="00065DCE">
      <w:pPr>
        <w:ind w:left="1440" w:hanging="720"/>
      </w:pPr>
      <w:r w:rsidRPr="00F16F1F">
        <w:t>a)</w:t>
      </w:r>
      <w:r>
        <w:tab/>
      </w:r>
      <w:r w:rsidRPr="00F16F1F">
        <w:rPr>
          <w:i/>
        </w:rPr>
        <w:t xml:space="preserve">If, during the term of an </w:t>
      </w:r>
      <w:r>
        <w:rPr>
          <w:i/>
        </w:rPr>
        <w:t>a</w:t>
      </w:r>
      <w:r w:rsidRPr="00F16F1F">
        <w:rPr>
          <w:i/>
        </w:rPr>
        <w:t xml:space="preserve">greement, the </w:t>
      </w:r>
      <w:r>
        <w:rPr>
          <w:i/>
        </w:rPr>
        <w:t>t</w:t>
      </w:r>
      <w:r w:rsidRPr="00F16F1F">
        <w:rPr>
          <w:i/>
        </w:rPr>
        <w:t xml:space="preserve">axpayer ceases </w:t>
      </w:r>
      <w:r w:rsidRPr="00386261">
        <w:rPr>
          <w:iCs/>
        </w:rPr>
        <w:t>principal</w:t>
      </w:r>
      <w:r w:rsidRPr="00F16F1F">
        <w:rPr>
          <w:i/>
        </w:rPr>
        <w:t xml:space="preserve"> operations at a </w:t>
      </w:r>
      <w:r>
        <w:rPr>
          <w:i/>
        </w:rPr>
        <w:t>p</w:t>
      </w:r>
      <w:r w:rsidRPr="00F16F1F">
        <w:rPr>
          <w:i/>
        </w:rPr>
        <w:t xml:space="preserve">roject location that is the subject of that </w:t>
      </w:r>
      <w:r>
        <w:rPr>
          <w:i/>
        </w:rPr>
        <w:t>a</w:t>
      </w:r>
      <w:r w:rsidRPr="00F16F1F">
        <w:rPr>
          <w:i/>
        </w:rPr>
        <w:t xml:space="preserve">greement with the intent to terminate operations in the State, the Department and the Department of Revenue shall recapture from the </w:t>
      </w:r>
      <w:r>
        <w:rPr>
          <w:i/>
        </w:rPr>
        <w:t>t</w:t>
      </w:r>
      <w:r w:rsidRPr="00F16F1F">
        <w:rPr>
          <w:i/>
        </w:rPr>
        <w:t xml:space="preserve">axpayer the entire </w:t>
      </w:r>
      <w:r>
        <w:rPr>
          <w:i/>
        </w:rPr>
        <w:t>c</w:t>
      </w:r>
      <w:r w:rsidRPr="00F16F1F">
        <w:rPr>
          <w:i/>
        </w:rPr>
        <w:t xml:space="preserve">redit amount awarded under the </w:t>
      </w:r>
      <w:r>
        <w:rPr>
          <w:i/>
        </w:rPr>
        <w:t>a</w:t>
      </w:r>
      <w:r w:rsidRPr="00F16F1F">
        <w:rPr>
          <w:i/>
        </w:rPr>
        <w:t xml:space="preserve">greement prior to the date the </w:t>
      </w:r>
      <w:r>
        <w:rPr>
          <w:i/>
        </w:rPr>
        <w:t>t</w:t>
      </w:r>
      <w:r w:rsidRPr="00F16F1F">
        <w:rPr>
          <w:i/>
        </w:rPr>
        <w:t xml:space="preserve">axpayer ceases operations. </w:t>
      </w:r>
      <w:r>
        <w:t>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</w:t>
      </w:r>
      <w:r w:rsidRPr="00EB4468">
        <w:t>70</w:t>
      </w:r>
      <w:r>
        <w:t>]</w:t>
      </w:r>
    </w:p>
    <w:p w14:paraId="194429F6" w14:textId="77777777" w:rsidR="00065DCE" w:rsidRPr="00F16F1F" w:rsidRDefault="00065DCE" w:rsidP="00BD0E19"/>
    <w:p w14:paraId="670A826E" w14:textId="77777777" w:rsidR="00065DCE" w:rsidRPr="00F16F1F" w:rsidRDefault="00065DCE" w:rsidP="00065DCE">
      <w:pPr>
        <w:ind w:left="2160" w:hanging="720"/>
      </w:pPr>
      <w:r>
        <w:t>1)</w:t>
      </w:r>
      <w:r>
        <w:tab/>
      </w:r>
      <w:r w:rsidRPr="00F16F1F">
        <w:t>If the Department determines that a</w:t>
      </w:r>
      <w:r>
        <w:t xml:space="preserve"> </w:t>
      </w:r>
      <w:r>
        <w:rPr>
          <w:i/>
        </w:rPr>
        <w:t>t</w:t>
      </w:r>
      <w:r w:rsidRPr="00F16F1F">
        <w:rPr>
          <w:i/>
        </w:rPr>
        <w:t>axpayer ceases</w:t>
      </w:r>
      <w:r>
        <w:t xml:space="preserve"> </w:t>
      </w:r>
      <w:r w:rsidRPr="00F16F1F">
        <w:t>principal</w:t>
      </w:r>
      <w:r>
        <w:t xml:space="preserve"> </w:t>
      </w:r>
      <w:r w:rsidRPr="00F16F1F">
        <w:rPr>
          <w:i/>
        </w:rPr>
        <w:t xml:space="preserve">operations at a </w:t>
      </w:r>
      <w:r>
        <w:rPr>
          <w:i/>
        </w:rPr>
        <w:t>p</w:t>
      </w:r>
      <w:r w:rsidRPr="00F16F1F">
        <w:rPr>
          <w:i/>
        </w:rPr>
        <w:t xml:space="preserve">roject location that is the subject of that </w:t>
      </w:r>
      <w:r>
        <w:rPr>
          <w:i/>
        </w:rPr>
        <w:t>a</w:t>
      </w:r>
      <w:r w:rsidRPr="00F16F1F">
        <w:rPr>
          <w:i/>
        </w:rPr>
        <w:t>greement with the intent to terminate operations in the State,</w:t>
      </w:r>
      <w:r w:rsidRPr="00F16F1F">
        <w:t xml:space="preserve"> the Director shall provide notice to the </w:t>
      </w:r>
      <w:r>
        <w:t>t</w:t>
      </w:r>
      <w:r w:rsidRPr="00F16F1F">
        <w:t xml:space="preserve">axpayer of that determination and allow the </w:t>
      </w:r>
      <w:r>
        <w:t>t</w:t>
      </w:r>
      <w:r w:rsidRPr="00F16F1F">
        <w:t xml:space="preserve">axpayer a hearing under the Illinois Administrative Procedure Act [5 </w:t>
      </w:r>
      <w:proofErr w:type="spellStart"/>
      <w:r w:rsidRPr="00F16F1F">
        <w:t>ILCS</w:t>
      </w:r>
      <w:proofErr w:type="spellEnd"/>
      <w:r w:rsidRPr="00F16F1F">
        <w:t xml:space="preserve"> 100]. Example of activities that evidence a cessation of operation at a </w:t>
      </w:r>
      <w:r>
        <w:t>p</w:t>
      </w:r>
      <w:r w:rsidRPr="00F16F1F">
        <w:t xml:space="preserve">roject location with an intent to terminate operations in the State include, but are not limited to, WARN </w:t>
      </w:r>
      <w:r>
        <w:t xml:space="preserve">(Worker Adjustment and Retraining Notification) </w:t>
      </w:r>
      <w:r w:rsidRPr="00F16F1F">
        <w:t xml:space="preserve">notices reflecting layoffs in excess of 65% of the </w:t>
      </w:r>
      <w:r>
        <w:t>f</w:t>
      </w:r>
      <w:r w:rsidRPr="00F16F1F">
        <w:t xml:space="preserve">ull-time </w:t>
      </w:r>
      <w:r>
        <w:t>e</w:t>
      </w:r>
      <w:r w:rsidRPr="00F16F1F">
        <w:t xml:space="preserve">mployees located at the </w:t>
      </w:r>
      <w:r>
        <w:t>p</w:t>
      </w:r>
      <w:r w:rsidRPr="00F16F1F">
        <w:t xml:space="preserve">roject site, </w:t>
      </w:r>
      <w:r>
        <w:t xml:space="preserve">and </w:t>
      </w:r>
      <w:r w:rsidRPr="00F16F1F">
        <w:t>public announcements or other media reflecting an intent to relocate operations outside the State.</w:t>
      </w:r>
    </w:p>
    <w:p w14:paraId="193A9B6B" w14:textId="77777777" w:rsidR="00065DCE" w:rsidRPr="00F16F1F" w:rsidRDefault="00065DCE" w:rsidP="00BD0E19"/>
    <w:p w14:paraId="78690919" w14:textId="77777777" w:rsidR="00065DCE" w:rsidRPr="00F16F1F" w:rsidRDefault="00065DCE" w:rsidP="00065DCE">
      <w:pPr>
        <w:ind w:left="2160" w:hanging="720"/>
      </w:pPr>
      <w:r>
        <w:t>2)</w:t>
      </w:r>
      <w:r>
        <w:tab/>
      </w:r>
      <w:r w:rsidRPr="00F16F1F">
        <w:t xml:space="preserve">The Department shall notify a </w:t>
      </w:r>
      <w:r>
        <w:t>t</w:t>
      </w:r>
      <w:r w:rsidRPr="00F16F1F">
        <w:t xml:space="preserve">axpayer in writing that </w:t>
      </w:r>
      <w:r>
        <w:t>the MICRO construction jobs credit and/or the MICRO credit</w:t>
      </w:r>
      <w:r w:rsidRPr="00F16F1F">
        <w:t xml:space="preserve"> is subject to recapture. The notice shall include the reason for revocation </w:t>
      </w:r>
      <w:r>
        <w:t xml:space="preserve">of the certification of verification </w:t>
      </w:r>
      <w:r w:rsidRPr="00F16F1F">
        <w:t>and the date and location of a hearing to be held pursuant to 56 Ill. Adm. Code 2605 (Administrative Hearing Rules).</w:t>
      </w:r>
    </w:p>
    <w:p w14:paraId="708EEAE2" w14:textId="77777777" w:rsidR="00065DCE" w:rsidRPr="00F16F1F" w:rsidRDefault="00065DCE" w:rsidP="00BD0E19"/>
    <w:p w14:paraId="35D5C209" w14:textId="77777777" w:rsidR="00065DCE" w:rsidRPr="00F16F1F" w:rsidRDefault="00065DCE" w:rsidP="00065DCE">
      <w:pPr>
        <w:ind w:left="2160" w:hanging="720"/>
      </w:pPr>
      <w:r>
        <w:t>3)</w:t>
      </w:r>
      <w:r>
        <w:tab/>
      </w:r>
      <w:r w:rsidRPr="00F16F1F">
        <w:t xml:space="preserve">Following a determination that </w:t>
      </w:r>
      <w:r>
        <w:t>c</w:t>
      </w:r>
      <w:r w:rsidRPr="00F16F1F">
        <w:t xml:space="preserve">redits received pursuant to an </w:t>
      </w:r>
      <w:r>
        <w:t>a</w:t>
      </w:r>
      <w:r w:rsidRPr="00F16F1F">
        <w:t xml:space="preserve">greement are subject to recapture, the Department will contact the Director of the Illinois Department of Revenue </w:t>
      </w:r>
      <w:r>
        <w:t>requesting</w:t>
      </w:r>
      <w:r w:rsidRPr="00F16F1F">
        <w:t xml:space="preserve"> proceedings </w:t>
      </w:r>
      <w:r>
        <w:t xml:space="preserve">begin </w:t>
      </w:r>
      <w:r w:rsidRPr="00F16F1F">
        <w:t xml:space="preserve">to determine the amounts to be reallocated by the Department pursuant to Section </w:t>
      </w:r>
      <w:r>
        <w:t>110-70</w:t>
      </w:r>
      <w:r w:rsidRPr="00F16F1F">
        <w:t xml:space="preserve"> of the Act.</w:t>
      </w:r>
    </w:p>
    <w:p w14:paraId="64819654" w14:textId="77777777" w:rsidR="00065DCE" w:rsidRPr="00F16F1F" w:rsidRDefault="00065DCE" w:rsidP="00BD0E19"/>
    <w:p w14:paraId="103E2B85" w14:textId="31684A08" w:rsidR="000174EB" w:rsidRPr="00093935" w:rsidRDefault="00065DCE" w:rsidP="00065DCE">
      <w:pPr>
        <w:ind w:left="1440" w:hanging="720"/>
      </w:pPr>
      <w:r w:rsidRPr="00F16F1F">
        <w:t>b)</w:t>
      </w:r>
      <w:r>
        <w:tab/>
      </w:r>
      <w:r w:rsidRPr="00F16F1F">
        <w:rPr>
          <w:i/>
        </w:rPr>
        <w:t>The Department shall, subject to appropriation, reallocate the recaptured amount within 6 months to the local workforce investment area,</w:t>
      </w:r>
      <w:r w:rsidRPr="00F16F1F">
        <w:t xml:space="preserve"> </w:t>
      </w:r>
      <w:r>
        <w:t>through competitive grants opportunities in accordance with the Grant Accountability and Transparency Act</w:t>
      </w:r>
      <w:r w:rsidRPr="00F16F1F">
        <w:t>,</w:t>
      </w:r>
      <w:r>
        <w:t xml:space="preserve"> </w:t>
      </w:r>
      <w:r w:rsidRPr="00F16F1F">
        <w:rPr>
          <w:i/>
        </w:rPr>
        <w:t xml:space="preserve">in which the </w:t>
      </w:r>
      <w:r w:rsidR="002F2E29">
        <w:rPr>
          <w:i/>
        </w:rPr>
        <w:t>p</w:t>
      </w:r>
      <w:r w:rsidRPr="00F16F1F">
        <w:rPr>
          <w:i/>
        </w:rPr>
        <w:t xml:space="preserve">roject was located for the purposes of workforce development, expanded opportunities for unemployed persons, and expanded opportunities for women and minorities in the workforce. </w:t>
      </w:r>
      <w:r>
        <w:t xml:space="preserve">Grant funds shall be distributed in accordance with </w:t>
      </w:r>
      <w:proofErr w:type="spellStart"/>
      <w:r>
        <w:t>GATA</w:t>
      </w:r>
      <w:proofErr w:type="spellEnd"/>
      <w:r>
        <w:t>.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</w:t>
      </w:r>
      <w:r w:rsidRPr="00F16F1F">
        <w:t>70</w:t>
      </w:r>
      <w:r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F29F" w14:textId="77777777" w:rsidR="009A5CD6" w:rsidRDefault="009A5CD6">
      <w:r>
        <w:separator/>
      </w:r>
    </w:p>
  </w:endnote>
  <w:endnote w:type="continuationSeparator" w:id="0">
    <w:p w14:paraId="14B270BB" w14:textId="77777777" w:rsidR="009A5CD6" w:rsidRDefault="009A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52B3" w14:textId="77777777" w:rsidR="009A5CD6" w:rsidRDefault="009A5CD6">
      <w:r>
        <w:separator/>
      </w:r>
    </w:p>
  </w:footnote>
  <w:footnote w:type="continuationSeparator" w:id="0">
    <w:p w14:paraId="2EE72721" w14:textId="77777777" w:rsidR="009A5CD6" w:rsidRDefault="009A5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DCE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4F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E2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C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1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3CDC9"/>
  <w15:chartTrackingRefBased/>
  <w15:docId w15:val="{C62E9E07-10C7-4524-95FF-298CDF28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D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2023-09-28T18:07:00Z</dcterms:created>
  <dcterms:modified xsi:type="dcterms:W3CDTF">2024-06-14T15:56:00Z</dcterms:modified>
</cp:coreProperties>
</file>