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89" w:rsidRPr="00A37989" w:rsidRDefault="00A37989" w:rsidP="00A37989">
      <w:pPr>
        <w:jc w:val="center"/>
      </w:pPr>
      <w:bookmarkStart w:id="0" w:name="_GoBack"/>
      <w:bookmarkEnd w:id="0"/>
      <w:r w:rsidRPr="00A37989">
        <w:t>CHAPTER I: DEPARTMENT OF COMMERCE AND ECONOMIC OPPORTUNITY</w:t>
      </w:r>
    </w:p>
    <w:sectPr w:rsidR="00A37989" w:rsidRPr="00A37989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111B">
      <w:r>
        <w:separator/>
      </w:r>
    </w:p>
  </w:endnote>
  <w:endnote w:type="continuationSeparator" w:id="0">
    <w:p w:rsidR="00000000" w:rsidRDefault="001A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111B">
      <w:r>
        <w:separator/>
      </w:r>
    </w:p>
  </w:footnote>
  <w:footnote w:type="continuationSeparator" w:id="0">
    <w:p w:rsidR="00000000" w:rsidRDefault="001A1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A111B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44FB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5233F"/>
    <w:rsid w:val="0098276C"/>
    <w:rsid w:val="009C4011"/>
    <w:rsid w:val="009C4FD4"/>
    <w:rsid w:val="00A174BB"/>
    <w:rsid w:val="00A2265D"/>
    <w:rsid w:val="00A37989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A37989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A37989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