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AAD8" w14:textId="77777777" w:rsidR="0031577A" w:rsidRPr="005D189A" w:rsidRDefault="0031577A" w:rsidP="0031577A">
      <w:pPr>
        <w:spacing w:after="0" w:line="240" w:lineRule="auto"/>
        <w:rPr>
          <w:rFonts w:ascii="Times New Roman" w:hAnsi="Times New Roman" w:cs="Times New Roman"/>
          <w:sz w:val="24"/>
          <w:szCs w:val="24"/>
        </w:rPr>
      </w:pPr>
    </w:p>
    <w:p w14:paraId="7A08D630" w14:textId="77777777" w:rsidR="0031577A" w:rsidRDefault="0031577A" w:rsidP="0031577A">
      <w:pPr>
        <w:spacing w:after="0" w:line="240" w:lineRule="auto"/>
        <w:rPr>
          <w:rFonts w:ascii="Times New Roman" w:hAnsi="Times New Roman" w:cs="Times New Roman"/>
          <w:b/>
          <w:sz w:val="24"/>
          <w:szCs w:val="24"/>
        </w:rPr>
      </w:pPr>
      <w:r w:rsidRPr="0031577A">
        <w:rPr>
          <w:rFonts w:ascii="Times New Roman" w:hAnsi="Times New Roman" w:cs="Times New Roman"/>
          <w:b/>
          <w:sz w:val="24"/>
          <w:szCs w:val="24"/>
        </w:rPr>
        <w:t xml:space="preserve">Section </w:t>
      </w:r>
      <w:proofErr w:type="gramStart"/>
      <w:r w:rsidRPr="0031577A">
        <w:rPr>
          <w:rFonts w:ascii="Times New Roman" w:hAnsi="Times New Roman" w:cs="Times New Roman"/>
          <w:b/>
          <w:sz w:val="24"/>
          <w:szCs w:val="24"/>
        </w:rPr>
        <w:t xml:space="preserve">1700.195 </w:t>
      </w:r>
      <w:r w:rsidR="006C44EF">
        <w:rPr>
          <w:rFonts w:ascii="Times New Roman" w:hAnsi="Times New Roman" w:cs="Times New Roman"/>
          <w:b/>
          <w:sz w:val="24"/>
          <w:szCs w:val="24"/>
        </w:rPr>
        <w:t xml:space="preserve"> </w:t>
      </w:r>
      <w:r w:rsidRPr="0031577A">
        <w:rPr>
          <w:rFonts w:ascii="Times New Roman" w:hAnsi="Times New Roman" w:cs="Times New Roman"/>
          <w:b/>
          <w:sz w:val="24"/>
          <w:szCs w:val="24"/>
        </w:rPr>
        <w:t>Authority</w:t>
      </w:r>
      <w:proofErr w:type="gramEnd"/>
      <w:r w:rsidRPr="0031577A">
        <w:rPr>
          <w:rFonts w:ascii="Times New Roman" w:hAnsi="Times New Roman" w:cs="Times New Roman"/>
          <w:b/>
          <w:sz w:val="24"/>
          <w:szCs w:val="24"/>
        </w:rPr>
        <w:t xml:space="preserve"> of Administrative Law Judge</w:t>
      </w:r>
    </w:p>
    <w:p w14:paraId="400DF8B5" w14:textId="77777777" w:rsidR="0031577A" w:rsidRPr="0031577A" w:rsidRDefault="0031577A" w:rsidP="0031577A">
      <w:pPr>
        <w:spacing w:after="0" w:line="240" w:lineRule="auto"/>
        <w:rPr>
          <w:rFonts w:ascii="Times New Roman" w:hAnsi="Times New Roman" w:cs="Times New Roman"/>
          <w:sz w:val="24"/>
          <w:szCs w:val="24"/>
        </w:rPr>
      </w:pPr>
    </w:p>
    <w:p w14:paraId="730B1423" w14:textId="77777777" w:rsidR="0031577A" w:rsidRPr="0031577A" w:rsidRDefault="0031577A" w:rsidP="0031577A">
      <w:pPr>
        <w:spacing w:after="0" w:line="240" w:lineRule="auto"/>
        <w:rPr>
          <w:rFonts w:ascii="Times New Roman" w:hAnsi="Times New Roman" w:cs="Times New Roman"/>
          <w:sz w:val="24"/>
          <w:szCs w:val="24"/>
        </w:rPr>
      </w:pPr>
      <w:r w:rsidRPr="0031577A">
        <w:rPr>
          <w:rFonts w:ascii="Times New Roman" w:hAnsi="Times New Roman" w:cs="Times New Roman"/>
          <w:sz w:val="24"/>
          <w:szCs w:val="24"/>
        </w:rPr>
        <w:t xml:space="preserve">An Administrative Law Judge presiding over a hearing shall have all powers necessary and appropriate to conduct a full, fair and impartial hearing, including the </w:t>
      </w:r>
      <w:r w:rsidR="00A76DC6">
        <w:rPr>
          <w:rFonts w:ascii="Times New Roman" w:hAnsi="Times New Roman" w:cs="Times New Roman"/>
          <w:sz w:val="24"/>
          <w:szCs w:val="24"/>
        </w:rPr>
        <w:t>authority to</w:t>
      </w:r>
      <w:r w:rsidRPr="0031577A">
        <w:rPr>
          <w:rFonts w:ascii="Times New Roman" w:hAnsi="Times New Roman" w:cs="Times New Roman"/>
          <w:sz w:val="24"/>
          <w:szCs w:val="24"/>
        </w:rPr>
        <w:t>:</w:t>
      </w:r>
    </w:p>
    <w:p w14:paraId="0B10817F" w14:textId="77777777" w:rsidR="0031577A" w:rsidRPr="0031577A" w:rsidRDefault="0031577A" w:rsidP="0031577A">
      <w:pPr>
        <w:spacing w:after="0" w:line="240" w:lineRule="auto"/>
        <w:rPr>
          <w:rFonts w:ascii="Times New Roman" w:hAnsi="Times New Roman" w:cs="Times New Roman"/>
          <w:sz w:val="24"/>
          <w:szCs w:val="24"/>
        </w:rPr>
      </w:pPr>
    </w:p>
    <w:p w14:paraId="1344A581" w14:textId="77777777" w:rsidR="0031577A" w:rsidRPr="0031577A" w:rsidRDefault="0031577A" w:rsidP="0031577A">
      <w:pPr>
        <w:spacing w:after="0" w:line="240" w:lineRule="auto"/>
        <w:ind w:left="720"/>
        <w:rPr>
          <w:rFonts w:ascii="Times New Roman" w:hAnsi="Times New Roman" w:cs="Times New Roman"/>
          <w:sz w:val="24"/>
          <w:szCs w:val="24"/>
        </w:rPr>
      </w:pPr>
      <w:r w:rsidRPr="0031577A">
        <w:rPr>
          <w:rFonts w:ascii="Times New Roman" w:hAnsi="Times New Roman" w:cs="Times New Roman"/>
          <w:sz w:val="24"/>
          <w:szCs w:val="24"/>
        </w:rPr>
        <w:t>a)</w:t>
      </w:r>
      <w:r>
        <w:rPr>
          <w:rFonts w:ascii="Times New Roman" w:hAnsi="Times New Roman" w:cs="Times New Roman"/>
          <w:sz w:val="24"/>
          <w:szCs w:val="24"/>
        </w:rPr>
        <w:tab/>
      </w:r>
      <w:r w:rsidR="00A76DC6">
        <w:rPr>
          <w:rFonts w:ascii="Times New Roman" w:hAnsi="Times New Roman" w:cs="Times New Roman"/>
          <w:sz w:val="24"/>
          <w:szCs w:val="24"/>
        </w:rPr>
        <w:t>A</w:t>
      </w:r>
      <w:r w:rsidRPr="0031577A">
        <w:rPr>
          <w:rFonts w:ascii="Times New Roman" w:hAnsi="Times New Roman" w:cs="Times New Roman"/>
          <w:sz w:val="24"/>
          <w:szCs w:val="24"/>
        </w:rPr>
        <w:t>dminister oaths and affirmations;</w:t>
      </w:r>
    </w:p>
    <w:p w14:paraId="4B8DFA76" w14:textId="77777777" w:rsidR="0031577A" w:rsidRPr="0031577A" w:rsidRDefault="0031577A" w:rsidP="0055681A">
      <w:pPr>
        <w:spacing w:after="0" w:line="240" w:lineRule="auto"/>
        <w:rPr>
          <w:rFonts w:ascii="Times New Roman" w:hAnsi="Times New Roman" w:cs="Times New Roman"/>
          <w:sz w:val="24"/>
          <w:szCs w:val="24"/>
        </w:rPr>
      </w:pPr>
    </w:p>
    <w:p w14:paraId="20CE6E57" w14:textId="77777777" w:rsidR="0031577A" w:rsidRPr="0031577A" w:rsidRDefault="0031577A" w:rsidP="0031577A">
      <w:pPr>
        <w:spacing w:after="0" w:line="240" w:lineRule="auto"/>
        <w:ind w:left="720"/>
        <w:rPr>
          <w:rFonts w:ascii="Times New Roman" w:hAnsi="Times New Roman" w:cs="Times New Roman"/>
          <w:sz w:val="24"/>
          <w:szCs w:val="24"/>
        </w:rPr>
      </w:pPr>
      <w:r w:rsidRPr="0031577A">
        <w:rPr>
          <w:rFonts w:ascii="Times New Roman" w:hAnsi="Times New Roman" w:cs="Times New Roman"/>
          <w:sz w:val="24"/>
          <w:szCs w:val="24"/>
        </w:rPr>
        <w:t>b)</w:t>
      </w:r>
      <w:r>
        <w:rPr>
          <w:rFonts w:ascii="Times New Roman" w:hAnsi="Times New Roman" w:cs="Times New Roman"/>
          <w:sz w:val="24"/>
          <w:szCs w:val="24"/>
        </w:rPr>
        <w:tab/>
      </w:r>
      <w:r w:rsidR="00A76DC6">
        <w:rPr>
          <w:rFonts w:ascii="Times New Roman" w:hAnsi="Times New Roman" w:cs="Times New Roman"/>
          <w:sz w:val="24"/>
          <w:szCs w:val="24"/>
        </w:rPr>
        <w:t>R</w:t>
      </w:r>
      <w:r w:rsidRPr="0031577A">
        <w:rPr>
          <w:rFonts w:ascii="Times New Roman" w:hAnsi="Times New Roman" w:cs="Times New Roman"/>
          <w:sz w:val="24"/>
          <w:szCs w:val="24"/>
        </w:rPr>
        <w:t>ule upon offers of proof and receive relevant evidence;</w:t>
      </w:r>
    </w:p>
    <w:p w14:paraId="2A6BC18B" w14:textId="77777777" w:rsidR="0031577A" w:rsidRPr="0031577A" w:rsidRDefault="0031577A" w:rsidP="0055681A">
      <w:pPr>
        <w:spacing w:after="0" w:line="240" w:lineRule="auto"/>
        <w:rPr>
          <w:rFonts w:ascii="Times New Roman" w:hAnsi="Times New Roman" w:cs="Times New Roman"/>
          <w:sz w:val="24"/>
          <w:szCs w:val="24"/>
        </w:rPr>
      </w:pPr>
    </w:p>
    <w:p w14:paraId="02ECC558" w14:textId="77777777" w:rsidR="0031577A" w:rsidRDefault="0031577A" w:rsidP="0031577A">
      <w:pPr>
        <w:spacing w:after="0" w:line="240" w:lineRule="auto"/>
        <w:ind w:left="720"/>
        <w:rPr>
          <w:rFonts w:ascii="Times New Roman" w:hAnsi="Times New Roman" w:cs="Times New Roman"/>
          <w:sz w:val="24"/>
          <w:szCs w:val="24"/>
        </w:rPr>
      </w:pPr>
      <w:r w:rsidRPr="0031577A">
        <w:rPr>
          <w:rFonts w:ascii="Times New Roman" w:hAnsi="Times New Roman" w:cs="Times New Roman"/>
          <w:sz w:val="24"/>
          <w:szCs w:val="24"/>
        </w:rPr>
        <w:t>c)</w:t>
      </w:r>
      <w:r>
        <w:rPr>
          <w:rFonts w:ascii="Times New Roman" w:hAnsi="Times New Roman" w:cs="Times New Roman"/>
          <w:sz w:val="24"/>
          <w:szCs w:val="24"/>
        </w:rPr>
        <w:tab/>
      </w:r>
      <w:r w:rsidR="00A76DC6">
        <w:rPr>
          <w:rFonts w:ascii="Times New Roman" w:hAnsi="Times New Roman" w:cs="Times New Roman"/>
          <w:sz w:val="24"/>
          <w:szCs w:val="24"/>
        </w:rPr>
        <w:t>I</w:t>
      </w:r>
      <w:r w:rsidRPr="0031577A">
        <w:rPr>
          <w:rFonts w:ascii="Times New Roman" w:hAnsi="Times New Roman" w:cs="Times New Roman"/>
          <w:sz w:val="24"/>
          <w:szCs w:val="24"/>
        </w:rPr>
        <w:t>ssue subpoenas as provided in Section 1700.130;</w:t>
      </w:r>
    </w:p>
    <w:p w14:paraId="505B7E42" w14:textId="77777777" w:rsidR="0031577A" w:rsidRPr="0031577A" w:rsidRDefault="0031577A" w:rsidP="0055681A">
      <w:pPr>
        <w:spacing w:after="0" w:line="240" w:lineRule="auto"/>
        <w:rPr>
          <w:rFonts w:ascii="Times New Roman" w:hAnsi="Times New Roman" w:cs="Times New Roman"/>
          <w:sz w:val="24"/>
          <w:szCs w:val="24"/>
        </w:rPr>
      </w:pPr>
    </w:p>
    <w:p w14:paraId="61079A25" w14:textId="77777777" w:rsidR="0031577A" w:rsidRPr="0031577A" w:rsidRDefault="0031577A" w:rsidP="0031577A">
      <w:pPr>
        <w:spacing w:after="0" w:line="240" w:lineRule="auto"/>
        <w:ind w:left="720"/>
        <w:rPr>
          <w:rFonts w:ascii="Times New Roman" w:hAnsi="Times New Roman" w:cs="Times New Roman"/>
          <w:sz w:val="24"/>
          <w:szCs w:val="24"/>
        </w:rPr>
      </w:pPr>
      <w:r w:rsidRPr="0031577A">
        <w:rPr>
          <w:rFonts w:ascii="Times New Roman" w:hAnsi="Times New Roman" w:cs="Times New Roman"/>
          <w:sz w:val="24"/>
          <w:szCs w:val="24"/>
        </w:rPr>
        <w:t>d)</w:t>
      </w:r>
      <w:r>
        <w:rPr>
          <w:rFonts w:ascii="Times New Roman" w:hAnsi="Times New Roman" w:cs="Times New Roman"/>
          <w:sz w:val="24"/>
          <w:szCs w:val="24"/>
        </w:rPr>
        <w:tab/>
      </w:r>
      <w:r w:rsidR="00A76DC6">
        <w:rPr>
          <w:rFonts w:ascii="Times New Roman" w:hAnsi="Times New Roman" w:cs="Times New Roman"/>
          <w:sz w:val="24"/>
          <w:szCs w:val="24"/>
        </w:rPr>
        <w:t>R</w:t>
      </w:r>
      <w:r w:rsidRPr="0031577A">
        <w:rPr>
          <w:rFonts w:ascii="Times New Roman" w:hAnsi="Times New Roman" w:cs="Times New Roman"/>
          <w:sz w:val="24"/>
          <w:szCs w:val="24"/>
        </w:rPr>
        <w:t>ule on issues relating to document exchange;</w:t>
      </w:r>
    </w:p>
    <w:p w14:paraId="7BB16B0F" w14:textId="77777777" w:rsidR="0031577A" w:rsidRPr="0031577A" w:rsidRDefault="0031577A" w:rsidP="0055681A">
      <w:pPr>
        <w:spacing w:after="0" w:line="240" w:lineRule="auto"/>
        <w:rPr>
          <w:rFonts w:ascii="Times New Roman" w:hAnsi="Times New Roman" w:cs="Times New Roman"/>
          <w:sz w:val="24"/>
          <w:szCs w:val="24"/>
        </w:rPr>
      </w:pPr>
    </w:p>
    <w:p w14:paraId="606514AF" w14:textId="69BB1862" w:rsidR="0031577A" w:rsidRDefault="0031577A" w:rsidP="0031577A">
      <w:pPr>
        <w:spacing w:after="0" w:line="240" w:lineRule="auto"/>
        <w:ind w:left="1440" w:hanging="720"/>
        <w:rPr>
          <w:rFonts w:ascii="Times New Roman" w:hAnsi="Times New Roman" w:cs="Times New Roman"/>
          <w:sz w:val="24"/>
          <w:szCs w:val="24"/>
        </w:rPr>
      </w:pPr>
      <w:r w:rsidRPr="0031577A">
        <w:rPr>
          <w:rFonts w:ascii="Times New Roman" w:hAnsi="Times New Roman" w:cs="Times New Roman"/>
          <w:sz w:val="24"/>
          <w:szCs w:val="24"/>
        </w:rPr>
        <w:t>e)</w:t>
      </w:r>
      <w:r>
        <w:rPr>
          <w:rFonts w:ascii="Times New Roman" w:hAnsi="Times New Roman" w:cs="Times New Roman"/>
          <w:sz w:val="24"/>
          <w:szCs w:val="24"/>
        </w:rPr>
        <w:tab/>
      </w:r>
      <w:r w:rsidR="00A76DC6">
        <w:rPr>
          <w:rFonts w:ascii="Times New Roman" w:hAnsi="Times New Roman" w:cs="Times New Roman"/>
          <w:sz w:val="24"/>
          <w:szCs w:val="24"/>
        </w:rPr>
        <w:t>R</w:t>
      </w:r>
      <w:r w:rsidRPr="0031577A">
        <w:rPr>
          <w:rFonts w:ascii="Times New Roman" w:hAnsi="Times New Roman" w:cs="Times New Roman"/>
          <w:sz w:val="24"/>
          <w:szCs w:val="24"/>
        </w:rPr>
        <w:t>egulate the course of the hearing and the conduct of the parties and their counsel</w:t>
      </w:r>
      <w:r w:rsidR="00AF68B9">
        <w:rPr>
          <w:rFonts w:ascii="Times New Roman" w:hAnsi="Times New Roman" w:cs="Times New Roman"/>
          <w:sz w:val="24"/>
          <w:szCs w:val="24"/>
        </w:rPr>
        <w:t>:</w:t>
      </w:r>
    </w:p>
    <w:p w14:paraId="49A354D9" w14:textId="19FADC3B" w:rsidR="00AF68B9" w:rsidRDefault="00AF68B9" w:rsidP="0055681A">
      <w:pPr>
        <w:spacing w:after="0" w:line="240" w:lineRule="auto"/>
        <w:rPr>
          <w:rFonts w:ascii="Times New Roman" w:hAnsi="Times New Roman" w:cs="Times New Roman"/>
          <w:sz w:val="24"/>
          <w:szCs w:val="24"/>
        </w:rPr>
      </w:pPr>
    </w:p>
    <w:p w14:paraId="47DF7D47" w14:textId="3FE3330A" w:rsidR="00AF68B9" w:rsidRDefault="00AF68B9" w:rsidP="00AF68B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Contumacious conduct at any hearing before the ALJ shall be grounds for exclusion from the hearing; and</w:t>
      </w:r>
    </w:p>
    <w:p w14:paraId="0A29CBCC" w14:textId="007BF754" w:rsidR="00AF68B9" w:rsidRDefault="00AF68B9" w:rsidP="0055681A">
      <w:pPr>
        <w:spacing w:after="0" w:line="240" w:lineRule="auto"/>
        <w:rPr>
          <w:rFonts w:ascii="Times New Roman" w:hAnsi="Times New Roman" w:cs="Times New Roman"/>
          <w:sz w:val="24"/>
          <w:szCs w:val="24"/>
        </w:rPr>
      </w:pPr>
    </w:p>
    <w:p w14:paraId="2ECBF70E" w14:textId="3694A3A4" w:rsidR="00AF68B9" w:rsidRPr="0031577A" w:rsidRDefault="00AF68B9" w:rsidP="00AF68B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If a witness or a </w:t>
      </w:r>
      <w:proofErr w:type="gramStart"/>
      <w:r>
        <w:rPr>
          <w:rFonts w:ascii="Times New Roman" w:hAnsi="Times New Roman" w:cs="Times New Roman"/>
          <w:sz w:val="24"/>
          <w:szCs w:val="24"/>
        </w:rPr>
        <w:t>party refuses</w:t>
      </w:r>
      <w:proofErr w:type="gramEnd"/>
      <w:r>
        <w:rPr>
          <w:rFonts w:ascii="Times New Roman" w:hAnsi="Times New Roman" w:cs="Times New Roman"/>
          <w:sz w:val="24"/>
          <w:szCs w:val="24"/>
        </w:rPr>
        <w:t xml:space="preserve"> to answer a question after being directed to do so or refuses to obey an order to provide documents, the ALJ may make orders with regard to the refusal tha</w:t>
      </w:r>
      <w:r w:rsidR="009A14EB">
        <w:rPr>
          <w:rFonts w:ascii="Times New Roman" w:hAnsi="Times New Roman" w:cs="Times New Roman"/>
          <w:sz w:val="24"/>
          <w:szCs w:val="24"/>
        </w:rPr>
        <w:t>t</w:t>
      </w:r>
      <w:r>
        <w:rPr>
          <w:rFonts w:ascii="Times New Roman" w:hAnsi="Times New Roman" w:cs="Times New Roman"/>
          <w:sz w:val="24"/>
          <w:szCs w:val="24"/>
        </w:rPr>
        <w:t xml:space="preserve"> are just and appropriate, including, but not limited to, excluding the testimony of witnesses, entering an order of default, entering an order that certain facts are deemed admitted for purpose of the proceeding, or entering an order denying the application or complaint of a party;</w:t>
      </w:r>
    </w:p>
    <w:p w14:paraId="20D76FB1" w14:textId="77777777" w:rsidR="0031577A" w:rsidRPr="0031577A" w:rsidRDefault="0031577A" w:rsidP="0055681A">
      <w:pPr>
        <w:spacing w:after="0" w:line="240" w:lineRule="auto"/>
        <w:rPr>
          <w:rFonts w:ascii="Times New Roman" w:hAnsi="Times New Roman" w:cs="Times New Roman"/>
          <w:sz w:val="24"/>
          <w:szCs w:val="24"/>
        </w:rPr>
      </w:pPr>
    </w:p>
    <w:p w14:paraId="03E4A548" w14:textId="77777777" w:rsidR="0031577A" w:rsidRPr="0031577A" w:rsidRDefault="0031577A" w:rsidP="0031577A">
      <w:pPr>
        <w:spacing w:after="0" w:line="240" w:lineRule="auto"/>
        <w:ind w:left="720"/>
        <w:rPr>
          <w:rFonts w:ascii="Times New Roman" w:hAnsi="Times New Roman" w:cs="Times New Roman"/>
          <w:sz w:val="24"/>
          <w:szCs w:val="24"/>
        </w:rPr>
      </w:pPr>
      <w:r w:rsidRPr="0031577A">
        <w:rPr>
          <w:rFonts w:ascii="Times New Roman" w:hAnsi="Times New Roman" w:cs="Times New Roman"/>
          <w:sz w:val="24"/>
          <w:szCs w:val="24"/>
        </w:rPr>
        <w:t>f)</w:t>
      </w:r>
      <w:r>
        <w:rPr>
          <w:rFonts w:ascii="Times New Roman" w:hAnsi="Times New Roman" w:cs="Times New Roman"/>
          <w:sz w:val="24"/>
          <w:szCs w:val="24"/>
        </w:rPr>
        <w:tab/>
      </w:r>
      <w:r w:rsidR="00A76DC6">
        <w:rPr>
          <w:rFonts w:ascii="Times New Roman" w:hAnsi="Times New Roman" w:cs="Times New Roman"/>
          <w:sz w:val="24"/>
          <w:szCs w:val="24"/>
        </w:rPr>
        <w:t>C</w:t>
      </w:r>
      <w:r w:rsidRPr="0031577A">
        <w:rPr>
          <w:rFonts w:ascii="Times New Roman" w:hAnsi="Times New Roman" w:cs="Times New Roman"/>
          <w:sz w:val="24"/>
          <w:szCs w:val="24"/>
        </w:rPr>
        <w:t>onsider and rule upon procedural requests;</w:t>
      </w:r>
    </w:p>
    <w:p w14:paraId="75A575AC" w14:textId="77777777" w:rsidR="0031577A" w:rsidRPr="0031577A" w:rsidRDefault="0031577A" w:rsidP="0055681A">
      <w:pPr>
        <w:spacing w:after="0" w:line="240" w:lineRule="auto"/>
        <w:rPr>
          <w:rFonts w:ascii="Times New Roman" w:hAnsi="Times New Roman" w:cs="Times New Roman"/>
          <w:sz w:val="24"/>
          <w:szCs w:val="24"/>
        </w:rPr>
      </w:pPr>
    </w:p>
    <w:p w14:paraId="67A0425D" w14:textId="77777777" w:rsidR="0031577A" w:rsidRPr="0031577A" w:rsidRDefault="0031577A" w:rsidP="0031577A">
      <w:pPr>
        <w:spacing w:after="0" w:line="240" w:lineRule="auto"/>
        <w:ind w:left="720"/>
        <w:rPr>
          <w:rFonts w:ascii="Times New Roman" w:hAnsi="Times New Roman" w:cs="Times New Roman"/>
          <w:sz w:val="24"/>
          <w:szCs w:val="24"/>
        </w:rPr>
      </w:pPr>
      <w:r w:rsidRPr="0031577A">
        <w:rPr>
          <w:rFonts w:ascii="Times New Roman" w:hAnsi="Times New Roman" w:cs="Times New Roman"/>
          <w:sz w:val="24"/>
          <w:szCs w:val="24"/>
        </w:rPr>
        <w:t>g)</w:t>
      </w:r>
      <w:r>
        <w:rPr>
          <w:rFonts w:ascii="Times New Roman" w:hAnsi="Times New Roman" w:cs="Times New Roman"/>
          <w:sz w:val="24"/>
          <w:szCs w:val="24"/>
        </w:rPr>
        <w:tab/>
      </w:r>
      <w:r w:rsidR="00A76DC6">
        <w:rPr>
          <w:rFonts w:ascii="Times New Roman" w:hAnsi="Times New Roman" w:cs="Times New Roman"/>
          <w:sz w:val="24"/>
          <w:szCs w:val="24"/>
        </w:rPr>
        <w:t>H</w:t>
      </w:r>
      <w:r w:rsidRPr="0031577A">
        <w:rPr>
          <w:rFonts w:ascii="Times New Roman" w:hAnsi="Times New Roman" w:cs="Times New Roman"/>
          <w:sz w:val="24"/>
          <w:szCs w:val="24"/>
        </w:rPr>
        <w:t>old conferences for the settlement or simplification of the issues;</w:t>
      </w:r>
    </w:p>
    <w:p w14:paraId="0A1EE5CC" w14:textId="77777777" w:rsidR="0031577A" w:rsidRPr="0031577A" w:rsidRDefault="0031577A" w:rsidP="0055681A">
      <w:pPr>
        <w:spacing w:after="0" w:line="240" w:lineRule="auto"/>
        <w:rPr>
          <w:rFonts w:ascii="Times New Roman" w:hAnsi="Times New Roman" w:cs="Times New Roman"/>
          <w:sz w:val="24"/>
          <w:szCs w:val="24"/>
        </w:rPr>
      </w:pPr>
    </w:p>
    <w:p w14:paraId="5E6267D3" w14:textId="77777777" w:rsidR="0031577A" w:rsidRPr="0031577A" w:rsidRDefault="0031577A" w:rsidP="0031577A">
      <w:pPr>
        <w:spacing w:after="0" w:line="240" w:lineRule="auto"/>
        <w:ind w:left="1440" w:hanging="720"/>
        <w:rPr>
          <w:rFonts w:ascii="Times New Roman" w:hAnsi="Times New Roman" w:cs="Times New Roman"/>
          <w:sz w:val="24"/>
          <w:szCs w:val="24"/>
        </w:rPr>
      </w:pPr>
      <w:r w:rsidRPr="0031577A">
        <w:rPr>
          <w:rFonts w:ascii="Times New Roman" w:hAnsi="Times New Roman" w:cs="Times New Roman"/>
          <w:sz w:val="24"/>
          <w:szCs w:val="24"/>
        </w:rPr>
        <w:t>h)</w:t>
      </w:r>
      <w:r>
        <w:rPr>
          <w:rFonts w:ascii="Times New Roman" w:hAnsi="Times New Roman" w:cs="Times New Roman"/>
          <w:sz w:val="24"/>
          <w:szCs w:val="24"/>
        </w:rPr>
        <w:tab/>
      </w:r>
      <w:r w:rsidR="00A76DC6">
        <w:rPr>
          <w:rFonts w:ascii="Times New Roman" w:hAnsi="Times New Roman" w:cs="Times New Roman"/>
          <w:sz w:val="24"/>
          <w:szCs w:val="24"/>
        </w:rPr>
        <w:t>E</w:t>
      </w:r>
      <w:r w:rsidRPr="0031577A">
        <w:rPr>
          <w:rFonts w:ascii="Times New Roman" w:hAnsi="Times New Roman" w:cs="Times New Roman"/>
          <w:sz w:val="24"/>
          <w:szCs w:val="24"/>
        </w:rPr>
        <w:t>xamine witnesses and direct witnesses to testify, limit the number of times any witness may testify, limit repetition, irrelevant, unresponsive or cumulative testimony, and set reasonable limits on the amount of time each witness may testify at deposition and/or hearing;</w:t>
      </w:r>
    </w:p>
    <w:p w14:paraId="0035E3A5" w14:textId="77777777" w:rsidR="0031577A" w:rsidRPr="0031577A" w:rsidRDefault="0031577A" w:rsidP="0055681A">
      <w:pPr>
        <w:spacing w:after="0" w:line="240" w:lineRule="auto"/>
        <w:rPr>
          <w:rFonts w:ascii="Times New Roman" w:hAnsi="Times New Roman" w:cs="Times New Roman"/>
          <w:sz w:val="24"/>
          <w:szCs w:val="24"/>
        </w:rPr>
      </w:pPr>
    </w:p>
    <w:p w14:paraId="2E6AEA30" w14:textId="448460AD" w:rsidR="0031577A" w:rsidRPr="0031577A" w:rsidRDefault="0031577A" w:rsidP="0031577A">
      <w:pPr>
        <w:spacing w:after="0" w:line="240" w:lineRule="auto"/>
        <w:ind w:left="1440" w:hanging="720"/>
        <w:rPr>
          <w:rFonts w:ascii="Times New Roman" w:hAnsi="Times New Roman" w:cs="Times New Roman"/>
          <w:sz w:val="24"/>
          <w:szCs w:val="24"/>
        </w:rPr>
      </w:pPr>
      <w:proofErr w:type="spellStart"/>
      <w:r w:rsidRPr="0031577A">
        <w:rPr>
          <w:rFonts w:ascii="Times New Roman" w:hAnsi="Times New Roman" w:cs="Times New Roman"/>
          <w:sz w:val="24"/>
          <w:szCs w:val="24"/>
        </w:rPr>
        <w:t>i</w:t>
      </w:r>
      <w:proofErr w:type="spellEnd"/>
      <w:r w:rsidRPr="0031577A">
        <w:rPr>
          <w:rFonts w:ascii="Times New Roman" w:hAnsi="Times New Roman" w:cs="Times New Roman"/>
          <w:sz w:val="24"/>
          <w:szCs w:val="24"/>
        </w:rPr>
        <w:t>)</w:t>
      </w:r>
      <w:r>
        <w:rPr>
          <w:rFonts w:ascii="Times New Roman" w:hAnsi="Times New Roman" w:cs="Times New Roman"/>
          <w:sz w:val="24"/>
          <w:szCs w:val="24"/>
        </w:rPr>
        <w:tab/>
      </w:r>
      <w:r w:rsidR="00A76DC6">
        <w:rPr>
          <w:rFonts w:ascii="Times New Roman" w:hAnsi="Times New Roman" w:cs="Times New Roman"/>
          <w:sz w:val="24"/>
          <w:szCs w:val="24"/>
        </w:rPr>
        <w:t>M</w:t>
      </w:r>
      <w:r w:rsidRPr="0031577A">
        <w:rPr>
          <w:rFonts w:ascii="Times New Roman" w:hAnsi="Times New Roman" w:cs="Times New Roman"/>
          <w:sz w:val="24"/>
          <w:szCs w:val="24"/>
        </w:rPr>
        <w:t xml:space="preserve">ake or cause to be made an inspection of the retailer, or place of employment involved; </w:t>
      </w:r>
    </w:p>
    <w:p w14:paraId="56A70496" w14:textId="77777777" w:rsidR="0031577A" w:rsidRPr="0031577A" w:rsidRDefault="0031577A" w:rsidP="0055681A">
      <w:pPr>
        <w:spacing w:after="0" w:line="240" w:lineRule="auto"/>
        <w:rPr>
          <w:rFonts w:ascii="Times New Roman" w:hAnsi="Times New Roman" w:cs="Times New Roman"/>
          <w:sz w:val="24"/>
          <w:szCs w:val="24"/>
        </w:rPr>
      </w:pPr>
    </w:p>
    <w:p w14:paraId="2168EC05" w14:textId="48356C31" w:rsidR="002A23E5" w:rsidRDefault="002A23E5" w:rsidP="0031577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Enter into Consent Decrees; and</w:t>
      </w:r>
    </w:p>
    <w:p w14:paraId="352590D9" w14:textId="77777777" w:rsidR="002A23E5" w:rsidRDefault="002A23E5" w:rsidP="0055681A">
      <w:pPr>
        <w:spacing w:after="0" w:line="240" w:lineRule="auto"/>
        <w:rPr>
          <w:rFonts w:ascii="Times New Roman" w:hAnsi="Times New Roman" w:cs="Times New Roman"/>
          <w:sz w:val="24"/>
          <w:szCs w:val="24"/>
        </w:rPr>
      </w:pPr>
    </w:p>
    <w:p w14:paraId="6067CBDA" w14:textId="6287278E" w:rsidR="0031577A" w:rsidRPr="0031577A" w:rsidRDefault="002A23E5" w:rsidP="0031577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k</w:t>
      </w:r>
      <w:r w:rsidR="0031577A" w:rsidRPr="0031577A">
        <w:rPr>
          <w:rFonts w:ascii="Times New Roman" w:hAnsi="Times New Roman" w:cs="Times New Roman"/>
          <w:sz w:val="24"/>
          <w:szCs w:val="24"/>
        </w:rPr>
        <w:t>)</w:t>
      </w:r>
      <w:r w:rsidR="0031577A">
        <w:rPr>
          <w:rFonts w:ascii="Times New Roman" w:hAnsi="Times New Roman" w:cs="Times New Roman"/>
          <w:sz w:val="24"/>
          <w:szCs w:val="24"/>
        </w:rPr>
        <w:tab/>
      </w:r>
      <w:r w:rsidR="00A76DC6">
        <w:rPr>
          <w:rFonts w:ascii="Times New Roman" w:hAnsi="Times New Roman" w:cs="Times New Roman"/>
          <w:sz w:val="24"/>
          <w:szCs w:val="24"/>
        </w:rPr>
        <w:t>M</w:t>
      </w:r>
      <w:r w:rsidR="0031577A" w:rsidRPr="0031577A">
        <w:rPr>
          <w:rFonts w:ascii="Times New Roman" w:hAnsi="Times New Roman" w:cs="Times New Roman"/>
          <w:sz w:val="24"/>
          <w:szCs w:val="24"/>
        </w:rPr>
        <w:t>ake decisions in accordance with this Part</w:t>
      </w:r>
      <w:r w:rsidR="00A76DC6">
        <w:rPr>
          <w:rFonts w:ascii="Times New Roman" w:hAnsi="Times New Roman" w:cs="Times New Roman"/>
          <w:sz w:val="24"/>
          <w:szCs w:val="24"/>
        </w:rPr>
        <w:t>,</w:t>
      </w:r>
      <w:r w:rsidR="0031577A" w:rsidRPr="0031577A">
        <w:rPr>
          <w:rFonts w:ascii="Times New Roman" w:hAnsi="Times New Roman" w:cs="Times New Roman"/>
          <w:sz w:val="24"/>
          <w:szCs w:val="24"/>
        </w:rPr>
        <w:t xml:space="preserve"> the Lottery Law and </w:t>
      </w:r>
      <w:r w:rsidR="00A1739F">
        <w:rPr>
          <w:rFonts w:ascii="Times New Roman" w:hAnsi="Times New Roman" w:cs="Times New Roman"/>
          <w:sz w:val="24"/>
          <w:szCs w:val="24"/>
        </w:rPr>
        <w:t>11 Ill. Adm. Code</w:t>
      </w:r>
      <w:r w:rsidR="0031577A" w:rsidRPr="0031577A">
        <w:rPr>
          <w:rFonts w:ascii="Times New Roman" w:hAnsi="Times New Roman" w:cs="Times New Roman"/>
          <w:sz w:val="24"/>
          <w:szCs w:val="24"/>
        </w:rPr>
        <w:t xml:space="preserve"> 1770.</w:t>
      </w:r>
    </w:p>
    <w:p w14:paraId="0904507A" w14:textId="77777777" w:rsidR="000174EB" w:rsidRDefault="000174EB" w:rsidP="0031577A">
      <w:pPr>
        <w:spacing w:after="0" w:line="240" w:lineRule="auto"/>
        <w:rPr>
          <w:rFonts w:ascii="Times New Roman" w:hAnsi="Times New Roman" w:cs="Times New Roman"/>
          <w:sz w:val="24"/>
          <w:szCs w:val="24"/>
        </w:rPr>
      </w:pPr>
    </w:p>
    <w:p w14:paraId="0590097A" w14:textId="7C9CC1B9" w:rsidR="0031577A" w:rsidRPr="0031577A" w:rsidRDefault="0031577A" w:rsidP="0031577A">
      <w:pPr>
        <w:spacing w:after="0" w:line="240" w:lineRule="auto"/>
        <w:ind w:firstLine="720"/>
        <w:rPr>
          <w:rFonts w:ascii="Times New Roman" w:hAnsi="Times New Roman" w:cs="Times New Roman"/>
          <w:sz w:val="24"/>
          <w:szCs w:val="24"/>
        </w:rPr>
      </w:pPr>
      <w:r w:rsidRPr="0031577A">
        <w:rPr>
          <w:rFonts w:ascii="Times New Roman" w:hAnsi="Times New Roman" w:cs="Times New Roman"/>
          <w:sz w:val="24"/>
          <w:szCs w:val="24"/>
        </w:rPr>
        <w:t>(Source:  A</w:t>
      </w:r>
      <w:r w:rsidR="006C44EF">
        <w:rPr>
          <w:rFonts w:ascii="Times New Roman" w:hAnsi="Times New Roman" w:cs="Times New Roman"/>
          <w:sz w:val="24"/>
          <w:szCs w:val="24"/>
        </w:rPr>
        <w:t>d</w:t>
      </w:r>
      <w:r w:rsidRPr="0031577A">
        <w:rPr>
          <w:rFonts w:ascii="Times New Roman" w:hAnsi="Times New Roman" w:cs="Times New Roman"/>
          <w:sz w:val="24"/>
          <w:szCs w:val="24"/>
        </w:rPr>
        <w:t>ded at 4</w:t>
      </w:r>
      <w:r w:rsidR="00B83E6B">
        <w:rPr>
          <w:rFonts w:ascii="Times New Roman" w:hAnsi="Times New Roman" w:cs="Times New Roman"/>
          <w:sz w:val="24"/>
          <w:szCs w:val="24"/>
        </w:rPr>
        <w:t>7</w:t>
      </w:r>
      <w:r w:rsidRPr="0031577A">
        <w:rPr>
          <w:rFonts w:ascii="Times New Roman" w:hAnsi="Times New Roman" w:cs="Times New Roman"/>
          <w:sz w:val="24"/>
          <w:szCs w:val="24"/>
        </w:rPr>
        <w:t xml:space="preserve"> Ill. Reg. </w:t>
      </w:r>
      <w:r w:rsidR="008D1239">
        <w:rPr>
          <w:rFonts w:ascii="Times New Roman" w:hAnsi="Times New Roman" w:cs="Times New Roman"/>
          <w:sz w:val="24"/>
          <w:szCs w:val="24"/>
        </w:rPr>
        <w:t>13886</w:t>
      </w:r>
      <w:r w:rsidRPr="0031577A">
        <w:rPr>
          <w:rFonts w:ascii="Times New Roman" w:hAnsi="Times New Roman" w:cs="Times New Roman"/>
          <w:sz w:val="24"/>
          <w:szCs w:val="24"/>
        </w:rPr>
        <w:t xml:space="preserve">, effective </w:t>
      </w:r>
      <w:r w:rsidR="008D1239">
        <w:rPr>
          <w:rFonts w:ascii="Times New Roman" w:hAnsi="Times New Roman" w:cs="Times New Roman"/>
          <w:sz w:val="24"/>
          <w:szCs w:val="24"/>
        </w:rPr>
        <w:t>September 18, 2023</w:t>
      </w:r>
      <w:r w:rsidRPr="0031577A">
        <w:rPr>
          <w:rFonts w:ascii="Times New Roman" w:hAnsi="Times New Roman" w:cs="Times New Roman"/>
          <w:sz w:val="24"/>
          <w:szCs w:val="24"/>
        </w:rPr>
        <w:t>)</w:t>
      </w:r>
    </w:p>
    <w:sectPr w:rsidR="0031577A" w:rsidRPr="003157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0F0F" w14:textId="77777777" w:rsidR="004550BC" w:rsidRDefault="004550BC">
      <w:r>
        <w:separator/>
      </w:r>
    </w:p>
  </w:endnote>
  <w:endnote w:type="continuationSeparator" w:id="0">
    <w:p w14:paraId="320356C6" w14:textId="77777777" w:rsidR="004550BC" w:rsidRDefault="0045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46CB" w14:textId="77777777" w:rsidR="004550BC" w:rsidRDefault="004550BC">
      <w:r>
        <w:separator/>
      </w:r>
    </w:p>
  </w:footnote>
  <w:footnote w:type="continuationSeparator" w:id="0">
    <w:p w14:paraId="5E1B204D" w14:textId="77777777" w:rsidR="004550BC" w:rsidRDefault="00455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0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0AC"/>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3E5"/>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77A"/>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0BC"/>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81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89A"/>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4EF"/>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D5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23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4EB"/>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39F"/>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DC6"/>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8B9"/>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3E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FB265"/>
  <w15:chartTrackingRefBased/>
  <w15:docId w15:val="{808D0882-2759-4F5E-81C7-17DE104A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77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1509</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2023-08-30T18:13:00Z</dcterms:created>
  <dcterms:modified xsi:type="dcterms:W3CDTF">2023-09-29T00:16:00Z</dcterms:modified>
</cp:coreProperties>
</file>