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E1" w:rsidRDefault="007E50E1" w:rsidP="007E50E1">
      <w:pPr>
        <w:widowControl w:val="0"/>
        <w:autoSpaceDE w:val="0"/>
        <w:autoSpaceDN w:val="0"/>
        <w:adjustRightInd w:val="0"/>
      </w:pPr>
      <w:bookmarkStart w:id="0" w:name="_GoBack"/>
      <w:bookmarkEnd w:id="0"/>
    </w:p>
    <w:p w:rsidR="007E50E1" w:rsidRDefault="007E50E1" w:rsidP="007E50E1">
      <w:pPr>
        <w:widowControl w:val="0"/>
        <w:autoSpaceDE w:val="0"/>
        <w:autoSpaceDN w:val="0"/>
        <w:adjustRightInd w:val="0"/>
      </w:pPr>
      <w:r>
        <w:rPr>
          <w:b/>
          <w:bCs/>
        </w:rPr>
        <w:t>Section 1303.10  Violators</w:t>
      </w:r>
      <w:r>
        <w:t xml:space="preserve"> </w:t>
      </w:r>
    </w:p>
    <w:p w:rsidR="007E50E1" w:rsidRDefault="007E50E1" w:rsidP="007E50E1">
      <w:pPr>
        <w:widowControl w:val="0"/>
        <w:autoSpaceDE w:val="0"/>
        <w:autoSpaceDN w:val="0"/>
        <w:adjustRightInd w:val="0"/>
      </w:pPr>
    </w:p>
    <w:p w:rsidR="007E50E1" w:rsidRDefault="007E50E1" w:rsidP="007E50E1">
      <w:pPr>
        <w:widowControl w:val="0"/>
        <w:autoSpaceDE w:val="0"/>
        <w:autoSpaceDN w:val="0"/>
        <w:adjustRightInd w:val="0"/>
      </w:pPr>
      <w:r>
        <w:t xml:space="preserve">Any person licensed by the Illinois Racing Board or any person violating any of its Rules and Regulations shall be liable to the penalties herein provided, unless otherwise limited in the Rules and Regulations of the Board. </w:t>
      </w:r>
    </w:p>
    <w:sectPr w:rsidR="007E50E1" w:rsidSect="007E50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0E1"/>
    <w:rsid w:val="00127844"/>
    <w:rsid w:val="001678D1"/>
    <w:rsid w:val="007E50E1"/>
    <w:rsid w:val="00D87B3F"/>
    <w:rsid w:val="00F4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1303</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1303</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