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57" w:rsidRDefault="000F3557" w:rsidP="000F3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557" w:rsidRDefault="000F3557" w:rsidP="000F3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719.20  Starter Allowance Races</w:t>
      </w:r>
      <w:r>
        <w:t xml:space="preserve"> </w:t>
      </w:r>
    </w:p>
    <w:p w:rsidR="000F3557" w:rsidRDefault="000F3557" w:rsidP="000F3557">
      <w:pPr>
        <w:widowControl w:val="0"/>
        <w:autoSpaceDE w:val="0"/>
        <w:autoSpaceDN w:val="0"/>
        <w:adjustRightInd w:val="0"/>
      </w:pPr>
    </w:p>
    <w:p w:rsidR="000F3557" w:rsidRDefault="000F3557" w:rsidP="000F3557">
      <w:pPr>
        <w:widowControl w:val="0"/>
        <w:autoSpaceDE w:val="0"/>
        <w:autoSpaceDN w:val="0"/>
        <w:adjustRightInd w:val="0"/>
      </w:pPr>
      <w:r>
        <w:t xml:space="preserve">A starter allowance race is a race based upon a horse having previously started for a specified claiming price.  The Racing Secretary may establish other conditions, such as a qualifying date, for a starter allowance race. </w:t>
      </w:r>
    </w:p>
    <w:sectPr w:rsidR="000F3557" w:rsidSect="000F3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557"/>
    <w:rsid w:val="000711E3"/>
    <w:rsid w:val="000F3557"/>
    <w:rsid w:val="0016514A"/>
    <w:rsid w:val="001678D1"/>
    <w:rsid w:val="002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719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719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