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1A" w:rsidRDefault="0092291A" w:rsidP="009229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91A" w:rsidRDefault="0092291A" w:rsidP="009229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435.20  Application for Inter-Track Wagering License</w:t>
      </w:r>
      <w:r>
        <w:t xml:space="preserve"> </w:t>
      </w:r>
    </w:p>
    <w:p w:rsidR="0092291A" w:rsidRDefault="0092291A" w:rsidP="0092291A">
      <w:pPr>
        <w:widowControl w:val="0"/>
        <w:autoSpaceDE w:val="0"/>
        <w:autoSpaceDN w:val="0"/>
        <w:adjustRightInd w:val="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application for an inter-track wagering license filed with the Illinois Racing Board (Board) must contain </w:t>
      </w:r>
      <w:r w:rsidR="00DA561F">
        <w:t>the</w:t>
      </w:r>
      <w:r w:rsidR="007F5CCC">
        <w:t xml:space="preserve"> </w:t>
      </w:r>
      <w:r>
        <w:t xml:space="preserve">information and be accompanied by </w:t>
      </w:r>
      <w:r w:rsidR="00DA561F">
        <w:t>the</w:t>
      </w:r>
      <w:r w:rsidR="007F5CCC">
        <w:t xml:space="preserve"> </w:t>
      </w:r>
      <w:r>
        <w:t xml:space="preserve">documents or exhibits specified by the Board.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144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application for an inter-track wagering license shall also contain a plan of operation </w:t>
      </w:r>
      <w:r w:rsidR="006C58D1">
        <w:t>that</w:t>
      </w:r>
      <w:r>
        <w:t xml:space="preserve"> shall include: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16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feasibility report that shows: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anticipated revenue to be generated from the inter-track wagering facility;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expenditures expected to be incurred by the facility;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level of attendance expected and the area from which  attendance is anticipated to be drawn to the inter-track wagering facility;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level of anticipated inter-track wagering;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 demographic study or market survey depicting the applicant's on-track attendance; and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the probable impact of the inter-track wagering facility on revenue to local government.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16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application for an inter-track wagering license shall also show: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number of simulcast racing programs to be displayed;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amount and source of revenue necessary to acquire and construct the inter-track wagering facility;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type of communication and transmission equipment to be utilized;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type and operation of the totalizator equipment </w:t>
      </w:r>
      <w:r w:rsidR="006C58D1">
        <w:t>that</w:t>
      </w:r>
      <w:r>
        <w:t xml:space="preserve"> must be operated as prescribed by 11 Ill. Adm. Code 432 and 433;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 security plan </w:t>
      </w:r>
      <w:r w:rsidR="006C58D1">
        <w:t>that</w:t>
      </w:r>
      <w:r>
        <w:t xml:space="preserve"> shall include, but not be limited to, a description of the security measures to protect the inter-track wagering facility, to control crowds, to safeguard the transmission and reception of simulcast signals, and to control the transmission </w:t>
      </w:r>
      <w:r>
        <w:lastRenderedPageBreak/>
        <w:t xml:space="preserve">of wagering data to effect combined common pari-mutuel wagering pools;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the </w:t>
      </w:r>
      <w:r w:rsidR="006C58D1">
        <w:t>accommodations</w:t>
      </w:r>
      <w:r>
        <w:t xml:space="preserve"> available to the public;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 good faith affirmative action plan to recruit, train and upgrade minorities and females in all classifications within the licensee;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a certificate of compliance or approval from the </w:t>
      </w:r>
      <w:r w:rsidR="006C58D1">
        <w:t>Illinois Workers' Compensation</w:t>
      </w:r>
      <w:r>
        <w:t xml:space="preserve"> Commission that the applicant has complied with, and has elected to be bound by, the provisions of the </w:t>
      </w:r>
      <w:r w:rsidR="006C58D1">
        <w:t>Workers'</w:t>
      </w:r>
      <w:r>
        <w:t xml:space="preserve"> Compensation Act </w:t>
      </w:r>
      <w:r w:rsidR="006C58D1">
        <w:t>[820 ILCS 305]</w:t>
      </w:r>
      <w:r>
        <w:t xml:space="preserve">; and </w:t>
      </w:r>
    </w:p>
    <w:p w:rsidR="00231323" w:rsidRDefault="00231323" w:rsidP="0092291A">
      <w:pPr>
        <w:widowControl w:val="0"/>
        <w:autoSpaceDE w:val="0"/>
        <w:autoSpaceDN w:val="0"/>
        <w:adjustRightInd w:val="0"/>
        <w:ind w:left="2880" w:hanging="720"/>
      </w:pPr>
    </w:p>
    <w:p w:rsidR="0092291A" w:rsidRDefault="0092291A" w:rsidP="0092291A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a current Municipal or County Health and Safety Report and a current State Fire Inspection Report.  Updated </w:t>
      </w:r>
      <w:r w:rsidR="00DC5431">
        <w:t xml:space="preserve">State Fire Inspection </w:t>
      </w:r>
      <w:r>
        <w:t xml:space="preserve">reports shall be submitted by each inter-track wagering facility </w:t>
      </w:r>
      <w:r w:rsidR="00DC5431">
        <w:t>no later than</w:t>
      </w:r>
      <w:r>
        <w:t xml:space="preserve"> July 15 of each year of operation. </w:t>
      </w:r>
      <w:r w:rsidR="00DC5431">
        <w:t xml:space="preserve"> Updated Health and Safety reports shall be submitted by each inter-track wagering facility no later than January 15 and July 15 of each year of operation.</w:t>
      </w:r>
    </w:p>
    <w:p w:rsidR="00DC5431" w:rsidRDefault="00DC5431" w:rsidP="0092291A">
      <w:pPr>
        <w:widowControl w:val="0"/>
        <w:autoSpaceDE w:val="0"/>
        <w:autoSpaceDN w:val="0"/>
        <w:adjustRightInd w:val="0"/>
        <w:ind w:left="2880" w:hanging="720"/>
      </w:pPr>
    </w:p>
    <w:p w:rsidR="00DC5431" w:rsidRPr="00D55B37" w:rsidRDefault="00DC543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64E79">
        <w:t>6</w:t>
      </w:r>
      <w:r>
        <w:t xml:space="preserve"> I</w:t>
      </w:r>
      <w:r w:rsidRPr="00D55B37">
        <w:t xml:space="preserve">ll. Reg. </w:t>
      </w:r>
      <w:r w:rsidR="00C45086">
        <w:t>325</w:t>
      </w:r>
      <w:r w:rsidRPr="00D55B37">
        <w:t xml:space="preserve">, effective </w:t>
      </w:r>
      <w:r w:rsidR="00C45086">
        <w:t>January 1, 2012</w:t>
      </w:r>
      <w:r w:rsidRPr="00D55B37">
        <w:t>)</w:t>
      </w:r>
    </w:p>
    <w:sectPr w:rsidR="00DC5431" w:rsidRPr="00D55B37" w:rsidSect="00922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91A"/>
    <w:rsid w:val="0000155C"/>
    <w:rsid w:val="001678D1"/>
    <w:rsid w:val="002071E2"/>
    <w:rsid w:val="00231323"/>
    <w:rsid w:val="0045213C"/>
    <w:rsid w:val="00664E79"/>
    <w:rsid w:val="006C58D1"/>
    <w:rsid w:val="007F5CCC"/>
    <w:rsid w:val="008472AD"/>
    <w:rsid w:val="0087318E"/>
    <w:rsid w:val="0092291A"/>
    <w:rsid w:val="00A04B9A"/>
    <w:rsid w:val="00C45086"/>
    <w:rsid w:val="00DA561F"/>
    <w:rsid w:val="00DC5431"/>
    <w:rsid w:val="00E5202C"/>
    <w:rsid w:val="00E73C46"/>
    <w:rsid w:val="00F1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