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E24" w:rsidRDefault="005E3E24" w:rsidP="005E3E24">
      <w:pPr>
        <w:widowControl w:val="0"/>
        <w:autoSpaceDE w:val="0"/>
        <w:autoSpaceDN w:val="0"/>
        <w:adjustRightInd w:val="0"/>
      </w:pPr>
      <w:bookmarkStart w:id="0" w:name="_GoBack"/>
      <w:bookmarkEnd w:id="0"/>
    </w:p>
    <w:p w:rsidR="005E3E24" w:rsidRDefault="005E3E24" w:rsidP="005E3E24">
      <w:pPr>
        <w:widowControl w:val="0"/>
        <w:autoSpaceDE w:val="0"/>
        <w:autoSpaceDN w:val="0"/>
        <w:adjustRightInd w:val="0"/>
      </w:pPr>
      <w:r>
        <w:rPr>
          <w:b/>
          <w:bCs/>
        </w:rPr>
        <w:t>Section 433.540  Notice of Software Modifications</w:t>
      </w:r>
      <w:r>
        <w:t xml:space="preserve"> </w:t>
      </w:r>
    </w:p>
    <w:p w:rsidR="005E3E24" w:rsidRDefault="005E3E24" w:rsidP="005E3E24">
      <w:pPr>
        <w:widowControl w:val="0"/>
        <w:autoSpaceDE w:val="0"/>
        <w:autoSpaceDN w:val="0"/>
        <w:adjustRightInd w:val="0"/>
      </w:pPr>
    </w:p>
    <w:p w:rsidR="005E3E24" w:rsidRDefault="005E3E24" w:rsidP="005E3E24">
      <w:pPr>
        <w:widowControl w:val="0"/>
        <w:autoSpaceDE w:val="0"/>
        <w:autoSpaceDN w:val="0"/>
        <w:adjustRightInd w:val="0"/>
      </w:pPr>
      <w:r>
        <w:t xml:space="preserve">All totalizator system licensees shall inform the State Director of Mutuels of planned totalizator program modifications by sending written notice to the Board at least one week in advance of performing a software modification.  In situations where programs are modified in response to operational problems requiring immediate attention, the totalizator system licensee shall inform the State Director of Mutuels of the change immediately after the modification has been made.  A narrative log explaining all software modifications shall be kept in the tote room. </w:t>
      </w:r>
    </w:p>
    <w:sectPr w:rsidR="005E3E24" w:rsidSect="005E3E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3E24"/>
    <w:rsid w:val="001678D1"/>
    <w:rsid w:val="0047371F"/>
    <w:rsid w:val="005E3E24"/>
    <w:rsid w:val="00C5609D"/>
    <w:rsid w:val="00DD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2012-06-21T21:06:00Z</dcterms:created>
  <dcterms:modified xsi:type="dcterms:W3CDTF">2012-06-21T21:06:00Z</dcterms:modified>
</cp:coreProperties>
</file>