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EF6" w:rsidRDefault="00081EF6" w:rsidP="00081EF6">
      <w:pPr>
        <w:widowControl w:val="0"/>
        <w:autoSpaceDE w:val="0"/>
        <w:autoSpaceDN w:val="0"/>
        <w:adjustRightInd w:val="0"/>
      </w:pPr>
      <w:bookmarkStart w:id="0" w:name="_GoBack"/>
      <w:bookmarkEnd w:id="0"/>
    </w:p>
    <w:p w:rsidR="00081EF6" w:rsidRDefault="00081EF6" w:rsidP="00081EF6">
      <w:pPr>
        <w:widowControl w:val="0"/>
        <w:autoSpaceDE w:val="0"/>
        <w:autoSpaceDN w:val="0"/>
        <w:adjustRightInd w:val="0"/>
      </w:pPr>
      <w:r>
        <w:rPr>
          <w:b/>
          <w:bCs/>
        </w:rPr>
        <w:t>Section 308.40  Scratches</w:t>
      </w:r>
      <w:r>
        <w:t xml:space="preserve"> </w:t>
      </w:r>
    </w:p>
    <w:p w:rsidR="00081EF6" w:rsidRDefault="00081EF6" w:rsidP="00081EF6">
      <w:pPr>
        <w:widowControl w:val="0"/>
        <w:autoSpaceDE w:val="0"/>
        <w:autoSpaceDN w:val="0"/>
        <w:adjustRightInd w:val="0"/>
      </w:pPr>
    </w:p>
    <w:p w:rsidR="00B15AFA" w:rsidRDefault="00081EF6" w:rsidP="00927AFF">
      <w:pPr>
        <w:widowControl w:val="0"/>
        <w:autoSpaceDE w:val="0"/>
        <w:autoSpaceDN w:val="0"/>
        <w:adjustRightInd w:val="0"/>
      </w:pPr>
      <w:r>
        <w:t xml:space="preserve">Should a betting interest in any of the Pick (n) contests be scratched, the actual favorite, as evidenced by total amounts wagered in the Win pool at the closing of wagering on that contest, shall be substituted for the scratched betting interest for all purposes, including pool calculations.  In the event that the Win pool total for two or more favorites is identical, the substitute selection shall be the betting interest with the lowest program number.  The totalizator shall produce reports showing each of the wagering combinations with substituted betting interests </w:t>
      </w:r>
      <w:r w:rsidR="00927AFF">
        <w:t>that</w:t>
      </w:r>
      <w:r>
        <w:t xml:space="preserve"> became winners as a result of the substitution, in addition to the normal winning combination.</w:t>
      </w:r>
    </w:p>
    <w:p w:rsidR="00081EF6" w:rsidRDefault="00B15AFA" w:rsidP="00B15AFA">
      <w:pPr>
        <w:widowControl w:val="0"/>
        <w:autoSpaceDE w:val="0"/>
        <w:autoSpaceDN w:val="0"/>
        <w:adjustRightInd w:val="0"/>
        <w:ind w:left="1440" w:hanging="720"/>
      </w:pPr>
      <w:r w:rsidRPr="00B15AFA">
        <w:tab/>
      </w:r>
      <w:r w:rsidR="002A347B" w:rsidRPr="00B15AFA" w:rsidDel="002A347B">
        <w:t xml:space="preserve"> </w:t>
      </w:r>
    </w:p>
    <w:p w:rsidR="002A347B" w:rsidRPr="00734C5C" w:rsidRDefault="002A347B" w:rsidP="00734C5C">
      <w:pPr>
        <w:ind w:firstLine="720"/>
      </w:pPr>
      <w:r w:rsidRPr="00734C5C">
        <w:t xml:space="preserve">(Source:  Amended at 35 Ill. Reg. </w:t>
      </w:r>
      <w:r w:rsidR="00B93899">
        <w:t>13891</w:t>
      </w:r>
      <w:r w:rsidRPr="00734C5C">
        <w:t xml:space="preserve">, effective </w:t>
      </w:r>
      <w:r w:rsidR="00B93899">
        <w:t>July 28, 2011</w:t>
      </w:r>
      <w:r w:rsidRPr="00734C5C">
        <w:t>)</w:t>
      </w:r>
    </w:p>
    <w:sectPr w:rsidR="002A347B" w:rsidRPr="00734C5C" w:rsidSect="00081E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1EF6"/>
    <w:rsid w:val="00081EF6"/>
    <w:rsid w:val="001678D1"/>
    <w:rsid w:val="0026371A"/>
    <w:rsid w:val="002A347B"/>
    <w:rsid w:val="003A3692"/>
    <w:rsid w:val="005D5221"/>
    <w:rsid w:val="005E684F"/>
    <w:rsid w:val="00734C5C"/>
    <w:rsid w:val="007B4C6D"/>
    <w:rsid w:val="008D1CAA"/>
    <w:rsid w:val="00927AFF"/>
    <w:rsid w:val="00B15AFA"/>
    <w:rsid w:val="00B93899"/>
    <w:rsid w:val="00E757B1"/>
    <w:rsid w:val="00F07501"/>
    <w:rsid w:val="00F46AE1"/>
    <w:rsid w:val="00FC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15A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1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308</vt:lpstr>
    </vt:vector>
  </TitlesOfParts>
  <Company>State of Illinois</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308</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