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47" w:rsidRPr="009C65D9" w:rsidRDefault="00D93847" w:rsidP="00D93847"/>
    <w:p w:rsidR="00D93847" w:rsidRDefault="00564CA7" w:rsidP="00D93847">
      <w:pPr>
        <w:rPr>
          <w:rFonts w:eastAsia="Arial Unicode MS"/>
          <w:b/>
          <w:color w:val="000000"/>
          <w:bdr w:val="none" w:sz="0" w:space="0" w:color="auto" w:frame="1"/>
        </w:rPr>
      </w:pPr>
      <w:r>
        <w:rPr>
          <w:b/>
        </w:rPr>
        <w:t>Section 1300.70</w:t>
      </w:r>
      <w:r w:rsidR="00D93847" w:rsidRPr="009C65D9">
        <w:rPr>
          <w:b/>
        </w:rPr>
        <w:t>0  Laboratory Testing</w:t>
      </w:r>
      <w:r w:rsidR="00D93847" w:rsidRPr="00CF5164">
        <w:rPr>
          <w:rFonts w:eastAsia="Arial Unicode MS"/>
          <w:b/>
          <w:color w:val="000000"/>
          <w:bdr w:val="none" w:sz="0" w:space="0" w:color="auto" w:frame="1"/>
        </w:rPr>
        <w:t xml:space="preserve"> </w:t>
      </w:r>
    </w:p>
    <w:p w:rsidR="00F74242" w:rsidRDefault="00F74242" w:rsidP="00D93847"/>
    <w:p w:rsidR="00F74242" w:rsidRDefault="00F74242" w:rsidP="00F74242">
      <w:pPr>
        <w:ind w:left="1440" w:hanging="720"/>
      </w:pPr>
      <w:r>
        <w:t>a)</w:t>
      </w:r>
      <w:r>
        <w:tab/>
      </w:r>
      <w:r w:rsidR="00D93847" w:rsidRPr="009C65D9">
        <w:t xml:space="preserve">Immediately prior to manufacturing or natural processing of any cannabis or cannabis-infused product or packaging cannabis for sale to a dispensary, each batch shall be made available at the cultivation center, craft grower, or infuser, for an employee of an approved laboratory to select a random sample, which shall be tested </w:t>
      </w:r>
      <w:r>
        <w:t>by the approved laboratory for:</w:t>
      </w:r>
    </w:p>
    <w:p w:rsidR="00F74242" w:rsidRDefault="00F74242" w:rsidP="0059266A"/>
    <w:p w:rsidR="00F74242" w:rsidRDefault="00F74242" w:rsidP="00F74242">
      <w:pPr>
        <w:ind w:left="2160" w:hanging="720"/>
      </w:pPr>
      <w:r>
        <w:t>1)</w:t>
      </w:r>
      <w:r>
        <w:tab/>
        <w:t>Microbiological contaminants;</w:t>
      </w:r>
    </w:p>
    <w:p w:rsidR="00F74242" w:rsidRDefault="00F74242" w:rsidP="0059266A"/>
    <w:p w:rsidR="00F74242" w:rsidRDefault="00F74242" w:rsidP="00F74242">
      <w:pPr>
        <w:ind w:left="2160" w:hanging="720"/>
      </w:pPr>
      <w:r>
        <w:t>2)</w:t>
      </w:r>
      <w:r>
        <w:tab/>
        <w:t>Mycotoxins;</w:t>
      </w:r>
    </w:p>
    <w:p w:rsidR="00F74242" w:rsidRDefault="00F74242" w:rsidP="0059266A"/>
    <w:p w:rsidR="00F74242" w:rsidRDefault="00F74242" w:rsidP="00F74242">
      <w:pPr>
        <w:ind w:left="2160" w:hanging="720"/>
      </w:pPr>
      <w:r>
        <w:t>3)</w:t>
      </w:r>
      <w:r>
        <w:tab/>
        <w:t>Pesticide active ingredients;</w:t>
      </w:r>
    </w:p>
    <w:p w:rsidR="00F74242" w:rsidRDefault="00F74242" w:rsidP="0059266A"/>
    <w:p w:rsidR="00F74242" w:rsidRDefault="00F74242" w:rsidP="00F74242">
      <w:pPr>
        <w:ind w:left="2160" w:hanging="720"/>
      </w:pPr>
      <w:r>
        <w:t>4)</w:t>
      </w:r>
      <w:r>
        <w:tab/>
        <w:t>Residual solvent;</w:t>
      </w:r>
    </w:p>
    <w:p w:rsidR="00F74242" w:rsidRDefault="00F74242" w:rsidP="0059266A"/>
    <w:p w:rsidR="00F74242" w:rsidRDefault="00F74242" w:rsidP="00F74242">
      <w:pPr>
        <w:ind w:left="2160" w:hanging="720"/>
      </w:pPr>
      <w:r>
        <w:t>5)</w:t>
      </w:r>
      <w:r>
        <w:tab/>
        <w:t>Heavy metals; and</w:t>
      </w:r>
    </w:p>
    <w:p w:rsidR="00F74242" w:rsidRDefault="00F74242" w:rsidP="0059266A"/>
    <w:p w:rsidR="00F74242" w:rsidRDefault="00F74242" w:rsidP="00F74242">
      <w:pPr>
        <w:ind w:left="2160" w:hanging="720"/>
      </w:pPr>
      <w:r>
        <w:t>6)</w:t>
      </w:r>
      <w:r>
        <w:tab/>
      </w:r>
      <w:r w:rsidR="0015592C">
        <w:t>A</w:t>
      </w:r>
      <w:r>
        <w:t>n active ingredient analysis.</w:t>
      </w:r>
    </w:p>
    <w:p w:rsidR="00F74242" w:rsidRDefault="00F74242" w:rsidP="0059266A"/>
    <w:p w:rsidR="00F74242" w:rsidRDefault="00F74242" w:rsidP="00F74242">
      <w:pPr>
        <w:ind w:left="1440" w:hanging="720"/>
      </w:pPr>
      <w:r>
        <w:t>b)</w:t>
      </w:r>
      <w:r>
        <w:tab/>
        <w:t xml:space="preserve">The Department may select a </w:t>
      </w:r>
      <w:r w:rsidR="009422ED">
        <w:t>random</w:t>
      </w:r>
      <w:r>
        <w:t xml:space="preserve"> sample that, for the purposes of conducting an active ingredient analysis, </w:t>
      </w:r>
      <w:r w:rsidR="0015592C">
        <w:t xml:space="preserve">shall </w:t>
      </w:r>
      <w:r>
        <w:t>be tested by the Department for verification of label information.</w:t>
      </w:r>
    </w:p>
    <w:p w:rsidR="00F74242" w:rsidRDefault="00F74242" w:rsidP="0059266A"/>
    <w:p w:rsidR="004D7B0C" w:rsidRDefault="00564CA7" w:rsidP="004D7B0C">
      <w:pPr>
        <w:ind w:left="1440" w:hanging="720"/>
      </w:pPr>
      <w:r>
        <w:t>c)</w:t>
      </w:r>
      <w:r w:rsidR="004D7B0C">
        <w:tab/>
      </w:r>
      <w:r w:rsidR="004D7B0C" w:rsidRPr="008E5696">
        <w:t>A representative sample must be a minimum sample volume of</w:t>
      </w:r>
      <w:r w:rsidR="00171C79">
        <w:t xml:space="preserve"> </w:t>
      </w:r>
      <w:r w:rsidR="00171C79" w:rsidRPr="00171C79">
        <w:t>not less than 7 grams, but is not required to be more than 15 grams per batch, and must consist of different parts of the batch to ensure proportionate representation</w:t>
      </w:r>
      <w:r w:rsidR="004D7B0C" w:rsidRPr="008E5696">
        <w:t>.</w:t>
      </w:r>
    </w:p>
    <w:p w:rsidR="004D7B0C" w:rsidRDefault="004D7B0C" w:rsidP="0059266A"/>
    <w:p w:rsidR="004D7B0C" w:rsidRDefault="004D7B0C" w:rsidP="004D7B0C">
      <w:pPr>
        <w:ind w:left="1440" w:hanging="720"/>
      </w:pPr>
      <w:r>
        <w:t>d)</w:t>
      </w:r>
      <w:r>
        <w:tab/>
      </w:r>
      <w:r w:rsidRPr="008E5696">
        <w:t>Batch limits for cured flower are limited to a maximum of 20 pounds.</w:t>
      </w:r>
    </w:p>
    <w:p w:rsidR="004D7B0C" w:rsidRDefault="004D7B0C" w:rsidP="0059266A"/>
    <w:p w:rsidR="004D7B0C" w:rsidRDefault="004D7B0C" w:rsidP="004D7B0C">
      <w:pPr>
        <w:ind w:left="1440" w:hanging="720"/>
      </w:pPr>
      <w:r>
        <w:t>e)</w:t>
      </w:r>
      <w:r>
        <w:tab/>
      </w:r>
      <w:r w:rsidRPr="008E5696">
        <w:t>A representative sample shall be taken from each final batch of product and must pass all testing requirements before offered for sale to the public.</w:t>
      </w:r>
    </w:p>
    <w:p w:rsidR="004D7B0C" w:rsidRDefault="004D7B0C" w:rsidP="0059266A"/>
    <w:p w:rsidR="00F74242" w:rsidRDefault="004D7B0C" w:rsidP="00F74242">
      <w:pPr>
        <w:ind w:left="1440" w:hanging="720"/>
      </w:pPr>
      <w:r>
        <w:t>f</w:t>
      </w:r>
      <w:r w:rsidR="00F74242">
        <w:t>)</w:t>
      </w:r>
      <w:r w:rsidR="00F74242">
        <w:tab/>
        <w:t>A laboratory shall immediately return or dispose of any cannabis upon the completion of any testing, use or research.  If cannabis is disposed of, it shall be done in compliance with 8 Ill. Adm. Code 100.460.</w:t>
      </w:r>
    </w:p>
    <w:p w:rsidR="00F74242" w:rsidRDefault="00F74242" w:rsidP="0059266A"/>
    <w:p w:rsidR="00F74242" w:rsidRDefault="004D7B0C" w:rsidP="00F74242">
      <w:pPr>
        <w:ind w:left="1440" w:hanging="720"/>
      </w:pPr>
      <w:r>
        <w:t>g</w:t>
      </w:r>
      <w:r w:rsidR="00F74242">
        <w:t>)</w:t>
      </w:r>
      <w:r w:rsidR="00F74242">
        <w:tab/>
        <w:t>If a sample of cannabis does not pass the microbiological, mycotoxin, pesticide chemical residue, heavy metals, or solvent residue test, based on the standards set forth in this Section, the following shall apply:</w:t>
      </w:r>
    </w:p>
    <w:p w:rsidR="00F74242" w:rsidRDefault="00F74242" w:rsidP="0059266A"/>
    <w:p w:rsidR="00F74242" w:rsidRDefault="00F74242" w:rsidP="00F74242">
      <w:pPr>
        <w:ind w:left="2160" w:hanging="720"/>
      </w:pPr>
      <w:r>
        <w:t>1)</w:t>
      </w:r>
      <w:r>
        <w:tab/>
        <w:t>If the sample failed the pesticide chemical residue test, the entire batch from which the sample was taken shall</w:t>
      </w:r>
      <w:r w:rsidR="0015592C">
        <w:t xml:space="preserve"> be recalled</w:t>
      </w:r>
      <w:r>
        <w:t xml:space="preserve">, as provided for in </w:t>
      </w:r>
      <w:r w:rsidR="00171C79">
        <w:t>the cannabis business organization's Operations and Man</w:t>
      </w:r>
      <w:r w:rsidR="00064AA9">
        <w:t>a</w:t>
      </w:r>
      <w:r w:rsidR="00171C79">
        <w:t>gement Plan</w:t>
      </w:r>
      <w:r w:rsidR="0015592C">
        <w:t xml:space="preserve">, if </w:t>
      </w:r>
      <w:r w:rsidR="0015592C">
        <w:lastRenderedPageBreak/>
        <w:t>applicable,</w:t>
      </w:r>
      <w:r>
        <w:t xml:space="preserve"> and disposed of in accordance with Subpart I (Destruction of Cannabis).</w:t>
      </w:r>
    </w:p>
    <w:p w:rsidR="00F74242" w:rsidRDefault="00F74242" w:rsidP="0059266A"/>
    <w:p w:rsidR="00D93847" w:rsidRDefault="00595970" w:rsidP="00F74242">
      <w:pPr>
        <w:ind w:left="2160" w:hanging="720"/>
      </w:pPr>
      <w:r>
        <w:t>2)</w:t>
      </w:r>
      <w:r w:rsidR="00F74242">
        <w:tab/>
        <w:t>If the sample failed any other test, the batch may be used to make a CO</w:t>
      </w:r>
      <w:r w:rsidR="00F74242" w:rsidRPr="00F74242">
        <w:rPr>
          <w:vertAlign w:val="subscript"/>
        </w:rPr>
        <w:t>2</w:t>
      </w:r>
      <w:r w:rsidR="00F74242">
        <w:t xml:space="preserve"> or solvent based extract.  After processing, the CO</w:t>
      </w:r>
      <w:r w:rsidR="00F74242" w:rsidRPr="00F74242">
        <w:rPr>
          <w:vertAlign w:val="subscript"/>
        </w:rPr>
        <w:t>2</w:t>
      </w:r>
      <w:r w:rsidR="00F74242">
        <w:t xml:space="preserve"> or solvent based extract must still pass all required tests.</w:t>
      </w:r>
      <w:r w:rsidR="00D93847" w:rsidRPr="009C65D9">
        <w:t xml:space="preserve"> </w:t>
      </w:r>
    </w:p>
    <w:p w:rsidR="00F74242" w:rsidRDefault="00F74242" w:rsidP="0059266A"/>
    <w:p w:rsidR="00724046" w:rsidRDefault="004D7B0C" w:rsidP="00595970">
      <w:pPr>
        <w:ind w:left="1440" w:hanging="720"/>
      </w:pPr>
      <w:r>
        <w:t>h</w:t>
      </w:r>
      <w:r w:rsidR="00F74242">
        <w:t>)</w:t>
      </w:r>
      <w:r w:rsidR="00F74242">
        <w:tab/>
        <w:t xml:space="preserve">Microbiological Test  </w:t>
      </w:r>
    </w:p>
    <w:p w:rsidR="00724046" w:rsidRDefault="00724046" w:rsidP="0059266A"/>
    <w:p w:rsidR="00F74242" w:rsidRDefault="00724046" w:rsidP="00724046">
      <w:pPr>
        <w:ind w:left="2160" w:hanging="720"/>
      </w:pPr>
      <w:r>
        <w:t>1)</w:t>
      </w:r>
      <w:r>
        <w:tab/>
      </w:r>
      <w:r w:rsidR="00F74242">
        <w:t>For purposes of the microbiological test, a cannabis sample shall be deemed to have passed if it satisfies the recommended microbial and fungal limits for cannabis products in colony forming units per gram (CFU/g) set out in the American Herbal Pharmocopoeia Monograph Table</w:t>
      </w:r>
      <w:r w:rsidR="0015592C">
        <w:t>,</w:t>
      </w:r>
      <w:r w:rsidR="00F74242">
        <w:t xml:space="preserve"> as follows:</w:t>
      </w:r>
    </w:p>
    <w:p w:rsidR="00595970" w:rsidRDefault="00595970" w:rsidP="0059266A"/>
    <w:tbl>
      <w:tblPr>
        <w:tblW w:w="8036" w:type="dxa"/>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9"/>
        <w:gridCol w:w="1112"/>
        <w:gridCol w:w="1260"/>
        <w:gridCol w:w="1197"/>
        <w:gridCol w:w="1683"/>
        <w:gridCol w:w="1445"/>
      </w:tblGrid>
      <w:tr w:rsidR="00595970" w:rsidRPr="00595970" w:rsidTr="00595970">
        <w:tc>
          <w:tcPr>
            <w:tcW w:w="1339" w:type="dxa"/>
          </w:tcPr>
          <w:p w:rsidR="00595970" w:rsidRPr="00595970" w:rsidRDefault="00595970" w:rsidP="00595970">
            <w:pPr>
              <w:ind w:right="-140"/>
              <w:rPr>
                <w:b/>
              </w:rPr>
            </w:pPr>
          </w:p>
        </w:tc>
        <w:tc>
          <w:tcPr>
            <w:tcW w:w="1112" w:type="dxa"/>
          </w:tcPr>
          <w:p w:rsidR="00595970" w:rsidRPr="00595970" w:rsidRDefault="00595970" w:rsidP="00595970">
            <w:pPr>
              <w:ind w:right="-61"/>
              <w:rPr>
                <w:b/>
              </w:rPr>
            </w:pPr>
            <w:r w:rsidRPr="00595970">
              <w:rPr>
                <w:b/>
              </w:rPr>
              <w:t>Total viable aerobic bacteria</w:t>
            </w:r>
          </w:p>
        </w:tc>
        <w:tc>
          <w:tcPr>
            <w:tcW w:w="1260" w:type="dxa"/>
          </w:tcPr>
          <w:p w:rsidR="00595970" w:rsidRPr="00595970" w:rsidRDefault="00595970" w:rsidP="00F74242">
            <w:pPr>
              <w:rPr>
                <w:b/>
              </w:rPr>
            </w:pPr>
            <w:r w:rsidRPr="00595970">
              <w:rPr>
                <w:b/>
              </w:rPr>
              <w:t>Total yeast and mold</w:t>
            </w:r>
          </w:p>
        </w:tc>
        <w:tc>
          <w:tcPr>
            <w:tcW w:w="1197" w:type="dxa"/>
          </w:tcPr>
          <w:p w:rsidR="00595970" w:rsidRPr="00595970" w:rsidRDefault="00595970" w:rsidP="00F74242">
            <w:pPr>
              <w:rPr>
                <w:b/>
              </w:rPr>
            </w:pPr>
            <w:r w:rsidRPr="00595970">
              <w:rPr>
                <w:b/>
              </w:rPr>
              <w:t>Total coliforms</w:t>
            </w:r>
          </w:p>
        </w:tc>
        <w:tc>
          <w:tcPr>
            <w:tcW w:w="1683" w:type="dxa"/>
          </w:tcPr>
          <w:p w:rsidR="00595970" w:rsidRPr="00595970" w:rsidRDefault="00595970" w:rsidP="00595970">
            <w:pPr>
              <w:ind w:right="-93"/>
              <w:rPr>
                <w:b/>
              </w:rPr>
            </w:pPr>
            <w:r w:rsidRPr="00595970">
              <w:rPr>
                <w:b/>
              </w:rPr>
              <w:t>Bile-tolerant gram-negative bacteria</w:t>
            </w:r>
          </w:p>
        </w:tc>
        <w:tc>
          <w:tcPr>
            <w:tcW w:w="1445" w:type="dxa"/>
          </w:tcPr>
          <w:p w:rsidR="00595970" w:rsidRPr="00595970" w:rsidRDefault="00595970" w:rsidP="00595970">
            <w:pPr>
              <w:ind w:right="-13"/>
              <w:rPr>
                <w:b/>
              </w:rPr>
            </w:pPr>
            <w:r w:rsidRPr="00595970">
              <w:rPr>
                <w:b/>
              </w:rPr>
              <w:t>E. coli (pathogenic strains) and Salmonella spp.</w:t>
            </w:r>
          </w:p>
        </w:tc>
      </w:tr>
      <w:tr w:rsidR="00595970" w:rsidRPr="00595970" w:rsidTr="00595970">
        <w:tc>
          <w:tcPr>
            <w:tcW w:w="1339" w:type="dxa"/>
          </w:tcPr>
          <w:p w:rsidR="00595970" w:rsidRPr="00595970" w:rsidRDefault="00595970" w:rsidP="00595970">
            <w:pPr>
              <w:ind w:right="-140"/>
              <w:rPr>
                <w:b/>
              </w:rPr>
            </w:pPr>
            <w:r w:rsidRPr="00595970">
              <w:rPr>
                <w:b/>
              </w:rPr>
              <w:t>CO</w:t>
            </w:r>
            <w:r w:rsidRPr="00595970">
              <w:rPr>
                <w:b/>
                <w:vertAlign w:val="subscript"/>
              </w:rPr>
              <w:t>2</w:t>
            </w:r>
            <w:r w:rsidRPr="00595970">
              <w:rPr>
                <w:b/>
              </w:rPr>
              <w:t xml:space="preserve"> and solvent based extracts</w:t>
            </w:r>
          </w:p>
        </w:tc>
        <w:tc>
          <w:tcPr>
            <w:tcW w:w="1112" w:type="dxa"/>
          </w:tcPr>
          <w:p w:rsidR="00595970" w:rsidRPr="00595970" w:rsidRDefault="00595970" w:rsidP="00595970">
            <w:pPr>
              <w:ind w:right="-106"/>
            </w:pPr>
            <w:r w:rsidRPr="00595970">
              <w:t>10</w:t>
            </w:r>
            <w:r w:rsidRPr="00595970">
              <w:rPr>
                <w:vertAlign w:val="superscript"/>
              </w:rPr>
              <w:t>4</w:t>
            </w:r>
          </w:p>
        </w:tc>
        <w:tc>
          <w:tcPr>
            <w:tcW w:w="1260" w:type="dxa"/>
          </w:tcPr>
          <w:p w:rsidR="00595970" w:rsidRPr="00595970" w:rsidRDefault="00595970" w:rsidP="00F74242">
            <w:r w:rsidRPr="00595970">
              <w:t>10</w:t>
            </w:r>
            <w:r w:rsidRPr="00595970">
              <w:rPr>
                <w:vertAlign w:val="superscript"/>
              </w:rPr>
              <w:t>3</w:t>
            </w:r>
          </w:p>
        </w:tc>
        <w:tc>
          <w:tcPr>
            <w:tcW w:w="1197" w:type="dxa"/>
          </w:tcPr>
          <w:p w:rsidR="00595970" w:rsidRPr="00595970" w:rsidRDefault="00595970" w:rsidP="00F74242">
            <w:r w:rsidRPr="00595970">
              <w:t>10</w:t>
            </w:r>
            <w:r w:rsidRPr="00595970">
              <w:rPr>
                <w:vertAlign w:val="superscript"/>
              </w:rPr>
              <w:t>2</w:t>
            </w:r>
          </w:p>
        </w:tc>
        <w:tc>
          <w:tcPr>
            <w:tcW w:w="1683" w:type="dxa"/>
          </w:tcPr>
          <w:p w:rsidR="00595970" w:rsidRPr="00595970" w:rsidRDefault="00595970" w:rsidP="00595970">
            <w:pPr>
              <w:ind w:right="-93"/>
            </w:pPr>
            <w:r w:rsidRPr="00595970">
              <w:t>10</w:t>
            </w:r>
            <w:r w:rsidRPr="00595970">
              <w:rPr>
                <w:vertAlign w:val="superscript"/>
              </w:rPr>
              <w:t>2</w:t>
            </w:r>
          </w:p>
        </w:tc>
        <w:tc>
          <w:tcPr>
            <w:tcW w:w="1445" w:type="dxa"/>
          </w:tcPr>
          <w:p w:rsidR="00595970" w:rsidRPr="00595970" w:rsidRDefault="00595970" w:rsidP="00595970">
            <w:pPr>
              <w:ind w:right="-13"/>
            </w:pPr>
            <w:r w:rsidRPr="00595970">
              <w:t>Not detected in 1 g</w:t>
            </w:r>
          </w:p>
        </w:tc>
      </w:tr>
    </w:tbl>
    <w:p w:rsidR="00595970" w:rsidRDefault="00595970" w:rsidP="0059266A"/>
    <w:p w:rsidR="00595970" w:rsidRDefault="00724046" w:rsidP="00724046">
      <w:pPr>
        <w:ind w:left="2160" w:hanging="720"/>
      </w:pPr>
      <w:r>
        <w:t>2)</w:t>
      </w:r>
      <w:r>
        <w:tab/>
      </w:r>
      <w:r w:rsidR="00595970">
        <w:t>Unprocessed materials include minimally processed crude cannabis preparations</w:t>
      </w:r>
      <w:r w:rsidR="0015592C">
        <w:t>,</w:t>
      </w:r>
      <w:r w:rsidR="00595970">
        <w:t xml:space="preserve"> such as inflorescences, accumulated resin glands (kief), and compressed resin glands (hashish).  Processed materials include various solid or liquid infused edible preparations, oils, topical preparations, and water-processed resin glands (bubble hash).</w:t>
      </w:r>
    </w:p>
    <w:p w:rsidR="00595970" w:rsidRDefault="00595970" w:rsidP="0059266A"/>
    <w:p w:rsidR="00595970" w:rsidRDefault="004D7B0C" w:rsidP="00F74242">
      <w:pPr>
        <w:ind w:left="1440" w:hanging="720"/>
      </w:pPr>
      <w:r>
        <w:t>i</w:t>
      </w:r>
      <w:r w:rsidR="00595970">
        <w:t>)</w:t>
      </w:r>
      <w:r w:rsidR="00595970">
        <w:tab/>
        <w:t>Mycotoxin Test.  For purposes of the mycotoxin test, a cannabis sample shall be deemed to have passed if it meets the following standards:</w:t>
      </w:r>
    </w:p>
    <w:p w:rsidR="00595970" w:rsidRDefault="00595970" w:rsidP="0059266A"/>
    <w:tbl>
      <w:tblPr>
        <w:tblW w:w="0" w:type="auto"/>
        <w:tblInd w:w="1350" w:type="dxa"/>
        <w:tblLook w:val="0000" w:firstRow="0" w:lastRow="0" w:firstColumn="0" w:lastColumn="0" w:noHBand="0" w:noVBand="0"/>
      </w:tblPr>
      <w:tblGrid>
        <w:gridCol w:w="2700"/>
        <w:gridCol w:w="5310"/>
      </w:tblGrid>
      <w:tr w:rsidR="00595970" w:rsidRPr="00595970" w:rsidTr="00595970">
        <w:trPr>
          <w:trHeight w:val="396"/>
        </w:trPr>
        <w:tc>
          <w:tcPr>
            <w:tcW w:w="2700" w:type="dxa"/>
          </w:tcPr>
          <w:p w:rsidR="00595970" w:rsidRPr="00595970" w:rsidRDefault="00595970" w:rsidP="00F74242">
            <w:pPr>
              <w:rPr>
                <w:b/>
              </w:rPr>
            </w:pPr>
            <w:r w:rsidRPr="00595970">
              <w:rPr>
                <w:b/>
              </w:rPr>
              <w:t>Test</w:t>
            </w:r>
          </w:p>
        </w:tc>
        <w:tc>
          <w:tcPr>
            <w:tcW w:w="5310" w:type="dxa"/>
          </w:tcPr>
          <w:p w:rsidR="00595970" w:rsidRPr="00595970" w:rsidRDefault="00595970" w:rsidP="00F74242">
            <w:pPr>
              <w:rPr>
                <w:b/>
              </w:rPr>
            </w:pPr>
            <w:r w:rsidRPr="00595970">
              <w:rPr>
                <w:b/>
              </w:rPr>
              <w:t>Specification</w:t>
            </w:r>
          </w:p>
        </w:tc>
      </w:tr>
      <w:tr w:rsidR="00595970" w:rsidTr="00595970">
        <w:trPr>
          <w:trHeight w:val="360"/>
        </w:trPr>
        <w:tc>
          <w:tcPr>
            <w:tcW w:w="2700" w:type="dxa"/>
          </w:tcPr>
          <w:p w:rsidR="00595970" w:rsidRDefault="00595970" w:rsidP="00595970">
            <w:r>
              <w:t>Aflatoxin B1</w:t>
            </w:r>
          </w:p>
        </w:tc>
        <w:tc>
          <w:tcPr>
            <w:tcW w:w="5310" w:type="dxa"/>
          </w:tcPr>
          <w:p w:rsidR="00595970" w:rsidRDefault="00595970" w:rsidP="00F74242">
            <w:r>
              <w:t>&lt;20 µg/kg of substance</w:t>
            </w:r>
          </w:p>
        </w:tc>
      </w:tr>
      <w:tr w:rsidR="00595970" w:rsidTr="00595970">
        <w:trPr>
          <w:trHeight w:val="360"/>
        </w:trPr>
        <w:tc>
          <w:tcPr>
            <w:tcW w:w="2700" w:type="dxa"/>
          </w:tcPr>
          <w:p w:rsidR="00595970" w:rsidRDefault="00595970" w:rsidP="00F74242">
            <w:r>
              <w:t>Aflatoxin B2</w:t>
            </w:r>
          </w:p>
        </w:tc>
        <w:tc>
          <w:tcPr>
            <w:tcW w:w="5310" w:type="dxa"/>
          </w:tcPr>
          <w:p w:rsidR="00595970" w:rsidRDefault="00595970" w:rsidP="00F74242">
            <w:r>
              <w:t>&lt;20 µg/kg of substance</w:t>
            </w:r>
          </w:p>
        </w:tc>
      </w:tr>
      <w:tr w:rsidR="00595970" w:rsidTr="00595970">
        <w:trPr>
          <w:trHeight w:val="360"/>
        </w:trPr>
        <w:tc>
          <w:tcPr>
            <w:tcW w:w="2700" w:type="dxa"/>
          </w:tcPr>
          <w:p w:rsidR="00595970" w:rsidRDefault="00595970" w:rsidP="00F74242">
            <w:r>
              <w:t>Aflatoxin G1</w:t>
            </w:r>
          </w:p>
        </w:tc>
        <w:tc>
          <w:tcPr>
            <w:tcW w:w="5310" w:type="dxa"/>
          </w:tcPr>
          <w:p w:rsidR="00595970" w:rsidRDefault="00595970" w:rsidP="00F74242">
            <w:r>
              <w:t>&lt;20 µg/kg of substance</w:t>
            </w:r>
          </w:p>
        </w:tc>
      </w:tr>
      <w:tr w:rsidR="00595970" w:rsidTr="00595970">
        <w:trPr>
          <w:trHeight w:val="360"/>
        </w:trPr>
        <w:tc>
          <w:tcPr>
            <w:tcW w:w="2700" w:type="dxa"/>
          </w:tcPr>
          <w:p w:rsidR="00595970" w:rsidRDefault="00595970" w:rsidP="00F74242">
            <w:r>
              <w:t>Aflatoxin G2</w:t>
            </w:r>
          </w:p>
        </w:tc>
        <w:tc>
          <w:tcPr>
            <w:tcW w:w="5310" w:type="dxa"/>
          </w:tcPr>
          <w:p w:rsidR="00595970" w:rsidRDefault="00595970" w:rsidP="00F74242">
            <w:r>
              <w:t>&lt;20 µg/kg of substance</w:t>
            </w:r>
          </w:p>
        </w:tc>
      </w:tr>
      <w:tr w:rsidR="00595970" w:rsidTr="00595970">
        <w:tc>
          <w:tcPr>
            <w:tcW w:w="2700" w:type="dxa"/>
          </w:tcPr>
          <w:p w:rsidR="00595970" w:rsidRDefault="00595970" w:rsidP="00F74242">
            <w:r>
              <w:t>Ochratoxin A</w:t>
            </w:r>
          </w:p>
        </w:tc>
        <w:tc>
          <w:tcPr>
            <w:tcW w:w="5310" w:type="dxa"/>
          </w:tcPr>
          <w:p w:rsidR="00595970" w:rsidRDefault="00595970" w:rsidP="00F74242">
            <w:r>
              <w:t>&lt;20 µg/kg of substance</w:t>
            </w:r>
          </w:p>
        </w:tc>
      </w:tr>
    </w:tbl>
    <w:p w:rsidR="00595970" w:rsidRDefault="00595970" w:rsidP="0059266A"/>
    <w:p w:rsidR="004D7B0C" w:rsidRDefault="004D7B0C" w:rsidP="004D7B0C">
      <w:pPr>
        <w:ind w:left="1440" w:hanging="720"/>
      </w:pPr>
      <w:r>
        <w:t>j)</w:t>
      </w:r>
      <w:r>
        <w:tab/>
        <w:t>Heavy Metals Test. For the purposes of the heavy metals test, a cannabis sample shall be deemed to have passed if it meets the following standards:</w:t>
      </w:r>
    </w:p>
    <w:p w:rsidR="004D7B0C" w:rsidRDefault="004D7B0C" w:rsidP="0059266A"/>
    <w:p w:rsidR="004D7B0C" w:rsidRDefault="004D7B0C" w:rsidP="004D7B0C">
      <w:pPr>
        <w:ind w:left="1440"/>
        <w:rPr>
          <w:b/>
          <w:bCs/>
        </w:rPr>
      </w:pPr>
      <w:r w:rsidRPr="00EB2FF5">
        <w:rPr>
          <w:b/>
          <w:bCs/>
        </w:rPr>
        <w:t>Heavy Metal</w:t>
      </w:r>
      <w:r>
        <w:rPr>
          <w:b/>
          <w:bCs/>
        </w:rPr>
        <w:tab/>
      </w:r>
      <w:r>
        <w:rPr>
          <w:b/>
          <w:bCs/>
        </w:rPr>
        <w:tab/>
      </w:r>
      <w:r>
        <w:rPr>
          <w:b/>
          <w:bCs/>
        </w:rPr>
        <w:tab/>
      </w:r>
      <w:r w:rsidRPr="00EB2FF5">
        <w:rPr>
          <w:b/>
          <w:bCs/>
        </w:rPr>
        <w:t>Specification</w:t>
      </w:r>
    </w:p>
    <w:p w:rsidR="004D7B0C" w:rsidRDefault="004D7B0C" w:rsidP="0059266A"/>
    <w:p w:rsidR="004D7B0C" w:rsidRDefault="004D7B0C" w:rsidP="004D7B0C">
      <w:pPr>
        <w:ind w:left="1440"/>
      </w:pPr>
      <w:r>
        <w:t>Lead</w:t>
      </w:r>
      <w:r>
        <w:tab/>
      </w:r>
      <w:r>
        <w:tab/>
      </w:r>
      <w:r>
        <w:tab/>
      </w:r>
      <w:r>
        <w:tab/>
        <w:t>&lt;</w:t>
      </w:r>
      <w:r w:rsidR="00171C79">
        <w:t>1.0</w:t>
      </w:r>
      <w:r>
        <w:t xml:space="preserve"> ppm for all products</w:t>
      </w:r>
    </w:p>
    <w:p w:rsidR="004D7B0C" w:rsidRDefault="004D7B0C" w:rsidP="004D7B0C">
      <w:pPr>
        <w:ind w:left="1440"/>
      </w:pPr>
      <w:r>
        <w:t>Inorganic Arsenic</w:t>
      </w:r>
      <w:r>
        <w:tab/>
      </w:r>
      <w:r>
        <w:tab/>
        <w:t>&lt;0.</w:t>
      </w:r>
      <w:r w:rsidR="00171C79">
        <w:t>4</w:t>
      </w:r>
      <w:r>
        <w:t xml:space="preserve"> ppm for inhaled products</w:t>
      </w:r>
    </w:p>
    <w:p w:rsidR="004D7B0C" w:rsidRDefault="004D7B0C" w:rsidP="004D7B0C">
      <w:pPr>
        <w:ind w:left="3600" w:firstLine="720"/>
      </w:pPr>
      <w:r>
        <w:t>&lt;1.5 ppm for other products</w:t>
      </w:r>
    </w:p>
    <w:p w:rsidR="004D7B0C" w:rsidRDefault="004D7B0C" w:rsidP="004D7B0C">
      <w:pPr>
        <w:ind w:left="1440"/>
      </w:pPr>
      <w:r>
        <w:t>Mercury</w:t>
      </w:r>
      <w:r>
        <w:tab/>
      </w:r>
      <w:r>
        <w:tab/>
      </w:r>
      <w:r>
        <w:tab/>
        <w:t>&lt;0.</w:t>
      </w:r>
      <w:r w:rsidR="00171C79">
        <w:t>2</w:t>
      </w:r>
      <w:r>
        <w:t xml:space="preserve"> ppm for inhaled products</w:t>
      </w:r>
    </w:p>
    <w:p w:rsidR="004D7B0C" w:rsidRDefault="004D7B0C" w:rsidP="004D7B0C">
      <w:pPr>
        <w:ind w:left="3600" w:firstLine="720"/>
      </w:pPr>
      <w:r>
        <w:t>&lt;3.0 ppm for other products</w:t>
      </w:r>
    </w:p>
    <w:p w:rsidR="004D7B0C" w:rsidRDefault="004D7B0C" w:rsidP="004D7B0C">
      <w:pPr>
        <w:ind w:left="1440"/>
      </w:pPr>
      <w:r>
        <w:t>Cadmium</w:t>
      </w:r>
      <w:r>
        <w:tab/>
      </w:r>
      <w:r>
        <w:tab/>
      </w:r>
      <w:r>
        <w:tab/>
        <w:t>&lt;0.2 ppm for inhaled products</w:t>
      </w:r>
    </w:p>
    <w:p w:rsidR="004D7B0C" w:rsidRDefault="004D7B0C" w:rsidP="004D7B0C">
      <w:pPr>
        <w:ind w:left="1440" w:hanging="720"/>
      </w:pPr>
      <w:r>
        <w:tab/>
      </w:r>
      <w:r>
        <w:tab/>
      </w:r>
      <w:r>
        <w:tab/>
      </w:r>
      <w:r>
        <w:tab/>
      </w:r>
      <w:r>
        <w:tab/>
        <w:t>&lt;0.5 ppm for other products</w:t>
      </w:r>
    </w:p>
    <w:p w:rsidR="004D7B0C" w:rsidRDefault="004D7B0C" w:rsidP="004D7B0C">
      <w:pPr>
        <w:ind w:left="1440"/>
      </w:pPr>
      <w:r>
        <w:t>Chromium</w:t>
      </w:r>
      <w:r>
        <w:tab/>
      </w:r>
      <w:r>
        <w:tab/>
      </w:r>
      <w:r>
        <w:tab/>
        <w:t>&lt;0.6 ppm for inhaled products</w:t>
      </w:r>
    </w:p>
    <w:p w:rsidR="004D7B0C" w:rsidRPr="00EB2FF5" w:rsidRDefault="004D7B0C" w:rsidP="004D7B0C">
      <w:pPr>
        <w:ind w:left="1440" w:hanging="720"/>
      </w:pPr>
      <w:r>
        <w:tab/>
      </w:r>
      <w:r>
        <w:tab/>
      </w:r>
      <w:r>
        <w:tab/>
      </w:r>
      <w:r>
        <w:tab/>
      </w:r>
      <w:r>
        <w:tab/>
        <w:t>&lt;2.0 ppm for other products</w:t>
      </w:r>
    </w:p>
    <w:p w:rsidR="004D7B0C" w:rsidRDefault="004D7B0C" w:rsidP="0059266A"/>
    <w:p w:rsidR="00595970" w:rsidRDefault="004D7B0C" w:rsidP="00F74242">
      <w:pPr>
        <w:ind w:left="1440" w:hanging="720"/>
      </w:pPr>
      <w:r>
        <w:t>k</w:t>
      </w:r>
      <w:r w:rsidR="00595970">
        <w:t>)</w:t>
      </w:r>
      <w:r w:rsidR="00595970">
        <w:tab/>
        <w:t>Pesticide Chemical Residue Test.  For purposes of the pesticide chemical residue test, a cannabis sample shall be deemed to have passed if it satisfies the most stringent acceptable standard for a pesticide chemical residue in any food item</w:t>
      </w:r>
      <w:r w:rsidR="0015592C">
        <w:t>,</w:t>
      </w:r>
      <w:r w:rsidR="00595970">
        <w:t xml:space="preserve"> as set forth in subpart C of USEPA's regulations for Tolerances and Exemptions for Pesticide Chemical Residues in Food (40 CFR 180 (2014)).</w:t>
      </w:r>
    </w:p>
    <w:p w:rsidR="009422ED" w:rsidRDefault="009422ED" w:rsidP="0059266A"/>
    <w:p w:rsidR="009422ED" w:rsidRDefault="004D7B0C" w:rsidP="00F74242">
      <w:pPr>
        <w:ind w:left="1440" w:hanging="720"/>
      </w:pPr>
      <w:r>
        <w:t>l</w:t>
      </w:r>
      <w:r w:rsidR="009422ED">
        <w:t>)</w:t>
      </w:r>
      <w:r w:rsidR="009422ED">
        <w:tab/>
        <w:t xml:space="preserve">Residue Solvent Test.  For purposes of the residue solvent test, a cannabis sample shall be </w:t>
      </w:r>
      <w:r w:rsidR="00064AA9">
        <w:t xml:space="preserve">below </w:t>
      </w:r>
      <w:r w:rsidR="00171C79">
        <w:t>the following limits</w:t>
      </w:r>
      <w:r w:rsidR="009422ED">
        <w:t>.</w:t>
      </w:r>
    </w:p>
    <w:p w:rsidR="00171C79" w:rsidRDefault="00171C79" w:rsidP="0059266A"/>
    <w:tbl>
      <w:tblPr>
        <w:tblW w:w="6360" w:type="dxa"/>
        <w:tblInd w:w="2070" w:type="dxa"/>
        <w:tblLook w:val="0000" w:firstRow="0" w:lastRow="0" w:firstColumn="0" w:lastColumn="0" w:noHBand="0" w:noVBand="0"/>
      </w:tblPr>
      <w:tblGrid>
        <w:gridCol w:w="2610"/>
        <w:gridCol w:w="1980"/>
        <w:gridCol w:w="1770"/>
      </w:tblGrid>
      <w:tr w:rsidR="00171C79" w:rsidTr="00171C79">
        <w:tc>
          <w:tcPr>
            <w:tcW w:w="2610" w:type="dxa"/>
          </w:tcPr>
          <w:p w:rsidR="00171C79" w:rsidRDefault="00171C79" w:rsidP="00F74242"/>
        </w:tc>
        <w:tc>
          <w:tcPr>
            <w:tcW w:w="1980" w:type="dxa"/>
          </w:tcPr>
          <w:p w:rsidR="00171C79" w:rsidRDefault="00171C79" w:rsidP="00064AA9">
            <w:pPr>
              <w:jc w:val="center"/>
            </w:pPr>
            <w:r>
              <w:t>Intended for Inhalation</w:t>
            </w:r>
          </w:p>
        </w:tc>
        <w:tc>
          <w:tcPr>
            <w:tcW w:w="1770" w:type="dxa"/>
          </w:tcPr>
          <w:p w:rsidR="00171C79" w:rsidRDefault="00171C79" w:rsidP="00064AA9">
            <w:pPr>
              <w:jc w:val="center"/>
            </w:pPr>
            <w:r>
              <w:t>Not Intended for Inhalation</w:t>
            </w:r>
          </w:p>
        </w:tc>
      </w:tr>
      <w:tr w:rsidR="00171C79" w:rsidTr="00171C79">
        <w:tc>
          <w:tcPr>
            <w:tcW w:w="2610" w:type="dxa"/>
          </w:tcPr>
          <w:p w:rsidR="00171C79" w:rsidRDefault="00171C79" w:rsidP="00F74242">
            <w:r>
              <w:t>Acetone</w:t>
            </w:r>
          </w:p>
        </w:tc>
        <w:tc>
          <w:tcPr>
            <w:tcW w:w="1980" w:type="dxa"/>
          </w:tcPr>
          <w:p w:rsidR="00171C79" w:rsidRDefault="00171C79" w:rsidP="00064AA9">
            <w:pPr>
              <w:ind w:left="468"/>
            </w:pPr>
            <w:r>
              <w:t>750</w:t>
            </w:r>
            <w:r w:rsidR="00064AA9">
              <w:t xml:space="preserve"> </w:t>
            </w:r>
            <w:r>
              <w:t>ppm</w:t>
            </w:r>
          </w:p>
        </w:tc>
        <w:tc>
          <w:tcPr>
            <w:tcW w:w="1770" w:type="dxa"/>
          </w:tcPr>
          <w:p w:rsidR="00171C79" w:rsidRDefault="00171C79" w:rsidP="00064AA9">
            <w:pPr>
              <w:ind w:left="324"/>
            </w:pPr>
            <w:r>
              <w:t>5000</w:t>
            </w:r>
            <w:r w:rsidR="00064AA9">
              <w:t xml:space="preserve"> </w:t>
            </w:r>
            <w:r>
              <w:t>ppm</w:t>
            </w:r>
          </w:p>
        </w:tc>
      </w:tr>
      <w:tr w:rsidR="00171C79" w:rsidTr="00171C79">
        <w:tc>
          <w:tcPr>
            <w:tcW w:w="2610" w:type="dxa"/>
          </w:tcPr>
          <w:p w:rsidR="00171C79" w:rsidRDefault="00171C79" w:rsidP="00F74242">
            <w:r>
              <w:t>Butane</w:t>
            </w:r>
          </w:p>
        </w:tc>
        <w:tc>
          <w:tcPr>
            <w:tcW w:w="1980" w:type="dxa"/>
          </w:tcPr>
          <w:p w:rsidR="00171C79" w:rsidRDefault="00171C79" w:rsidP="00064AA9">
            <w:pPr>
              <w:ind w:left="468"/>
            </w:pPr>
            <w:r>
              <w:t>800</w:t>
            </w:r>
            <w:r w:rsidR="00064AA9">
              <w:t xml:space="preserve"> </w:t>
            </w:r>
            <w:r>
              <w:t>ppm</w:t>
            </w:r>
          </w:p>
        </w:tc>
        <w:tc>
          <w:tcPr>
            <w:tcW w:w="1770" w:type="dxa"/>
          </w:tcPr>
          <w:p w:rsidR="00171C79" w:rsidRDefault="00171C79" w:rsidP="00064AA9">
            <w:pPr>
              <w:ind w:left="324"/>
            </w:pPr>
            <w:r>
              <w:t>5000</w:t>
            </w:r>
            <w:r w:rsidR="00064AA9">
              <w:t xml:space="preserve"> </w:t>
            </w:r>
            <w:r>
              <w:t>ppm</w:t>
            </w:r>
          </w:p>
        </w:tc>
      </w:tr>
      <w:tr w:rsidR="00171C79" w:rsidTr="00171C79">
        <w:tc>
          <w:tcPr>
            <w:tcW w:w="2610" w:type="dxa"/>
          </w:tcPr>
          <w:p w:rsidR="00171C79" w:rsidRDefault="00171C79" w:rsidP="00F74242">
            <w:r>
              <w:t>Ethanol</w:t>
            </w:r>
          </w:p>
        </w:tc>
        <w:tc>
          <w:tcPr>
            <w:tcW w:w="1980" w:type="dxa"/>
          </w:tcPr>
          <w:p w:rsidR="00171C79" w:rsidRDefault="00171C79" w:rsidP="00064AA9">
            <w:pPr>
              <w:ind w:left="468"/>
            </w:pPr>
            <w:r>
              <w:t>1000</w:t>
            </w:r>
            <w:r w:rsidR="00064AA9">
              <w:t xml:space="preserve"> </w:t>
            </w:r>
            <w:r>
              <w:t>ppm</w:t>
            </w:r>
          </w:p>
        </w:tc>
        <w:tc>
          <w:tcPr>
            <w:tcW w:w="1770" w:type="dxa"/>
          </w:tcPr>
          <w:p w:rsidR="00171C79" w:rsidRDefault="00171C79" w:rsidP="00064AA9">
            <w:pPr>
              <w:ind w:left="324"/>
            </w:pPr>
            <w:r>
              <w:t>5000</w:t>
            </w:r>
            <w:r w:rsidR="00064AA9">
              <w:t xml:space="preserve"> </w:t>
            </w:r>
            <w:r>
              <w:t>ppm</w:t>
            </w:r>
          </w:p>
        </w:tc>
      </w:tr>
      <w:tr w:rsidR="00171C79" w:rsidTr="00171C79">
        <w:tc>
          <w:tcPr>
            <w:tcW w:w="2610" w:type="dxa"/>
          </w:tcPr>
          <w:p w:rsidR="00171C79" w:rsidRDefault="00171C79" w:rsidP="00F74242">
            <w:r>
              <w:t>Ethyl Acetate</w:t>
            </w:r>
          </w:p>
        </w:tc>
        <w:tc>
          <w:tcPr>
            <w:tcW w:w="1980" w:type="dxa"/>
          </w:tcPr>
          <w:p w:rsidR="00171C79" w:rsidRDefault="00171C79" w:rsidP="00064AA9">
            <w:pPr>
              <w:ind w:left="468"/>
            </w:pPr>
            <w:r>
              <w:t>400</w:t>
            </w:r>
            <w:r w:rsidR="00064AA9">
              <w:t xml:space="preserve"> </w:t>
            </w:r>
            <w:r>
              <w:t>ppm</w:t>
            </w:r>
          </w:p>
        </w:tc>
        <w:tc>
          <w:tcPr>
            <w:tcW w:w="1770" w:type="dxa"/>
          </w:tcPr>
          <w:p w:rsidR="00171C79" w:rsidRDefault="00171C79" w:rsidP="00064AA9">
            <w:pPr>
              <w:ind w:left="324"/>
            </w:pPr>
            <w:r>
              <w:t>5000</w:t>
            </w:r>
            <w:r w:rsidR="00064AA9">
              <w:t xml:space="preserve"> </w:t>
            </w:r>
            <w:r>
              <w:t>ppm</w:t>
            </w:r>
          </w:p>
        </w:tc>
      </w:tr>
      <w:tr w:rsidR="00171C79" w:rsidTr="00171C79">
        <w:tc>
          <w:tcPr>
            <w:tcW w:w="2610" w:type="dxa"/>
          </w:tcPr>
          <w:p w:rsidR="00171C79" w:rsidRDefault="00171C79" w:rsidP="00F74242">
            <w:r>
              <w:t>Ethyl Ether</w:t>
            </w:r>
          </w:p>
        </w:tc>
        <w:tc>
          <w:tcPr>
            <w:tcW w:w="1980" w:type="dxa"/>
          </w:tcPr>
          <w:p w:rsidR="00171C79" w:rsidRDefault="00171C79" w:rsidP="00064AA9">
            <w:pPr>
              <w:ind w:left="468"/>
            </w:pPr>
            <w:r>
              <w:t>500</w:t>
            </w:r>
            <w:r w:rsidR="00064AA9">
              <w:t xml:space="preserve"> </w:t>
            </w:r>
            <w:r>
              <w:t>ppm</w:t>
            </w:r>
          </w:p>
        </w:tc>
        <w:tc>
          <w:tcPr>
            <w:tcW w:w="1770" w:type="dxa"/>
          </w:tcPr>
          <w:p w:rsidR="00171C79" w:rsidRDefault="00171C79" w:rsidP="00064AA9">
            <w:pPr>
              <w:ind w:left="324"/>
            </w:pPr>
            <w:r>
              <w:t>5000</w:t>
            </w:r>
            <w:r w:rsidR="00064AA9">
              <w:t xml:space="preserve"> </w:t>
            </w:r>
            <w:r>
              <w:t>ppm</w:t>
            </w:r>
          </w:p>
        </w:tc>
      </w:tr>
      <w:tr w:rsidR="00171C79" w:rsidTr="00171C79">
        <w:tc>
          <w:tcPr>
            <w:tcW w:w="2610" w:type="dxa"/>
          </w:tcPr>
          <w:p w:rsidR="00171C79" w:rsidRDefault="00171C79" w:rsidP="00F74242">
            <w:r>
              <w:t>Ethylene Oxide</w:t>
            </w:r>
          </w:p>
        </w:tc>
        <w:tc>
          <w:tcPr>
            <w:tcW w:w="1980" w:type="dxa"/>
          </w:tcPr>
          <w:p w:rsidR="00171C79" w:rsidRDefault="00171C79" w:rsidP="00064AA9">
            <w:pPr>
              <w:ind w:left="468"/>
            </w:pPr>
            <w:r>
              <w:t>5</w:t>
            </w:r>
            <w:r w:rsidR="00064AA9">
              <w:t xml:space="preserve"> </w:t>
            </w:r>
            <w:r>
              <w:t>ppm</w:t>
            </w:r>
          </w:p>
        </w:tc>
        <w:tc>
          <w:tcPr>
            <w:tcW w:w="1770" w:type="dxa"/>
          </w:tcPr>
          <w:p w:rsidR="00171C79" w:rsidRDefault="00171C79" w:rsidP="00064AA9">
            <w:pPr>
              <w:ind w:left="324"/>
            </w:pPr>
            <w:r>
              <w:t>50</w:t>
            </w:r>
            <w:r w:rsidR="00064AA9">
              <w:t xml:space="preserve"> </w:t>
            </w:r>
            <w:r>
              <w:t>ppm</w:t>
            </w:r>
          </w:p>
        </w:tc>
      </w:tr>
      <w:tr w:rsidR="00171C79" w:rsidTr="00171C79">
        <w:tc>
          <w:tcPr>
            <w:tcW w:w="2610" w:type="dxa"/>
          </w:tcPr>
          <w:p w:rsidR="00171C79" w:rsidRDefault="00171C79" w:rsidP="00171C79">
            <w:r>
              <w:t>Heptane</w:t>
            </w:r>
          </w:p>
        </w:tc>
        <w:tc>
          <w:tcPr>
            <w:tcW w:w="1980" w:type="dxa"/>
          </w:tcPr>
          <w:p w:rsidR="00171C79" w:rsidRDefault="00171C79" w:rsidP="00064AA9">
            <w:pPr>
              <w:ind w:left="468"/>
            </w:pPr>
            <w:r>
              <w:t>500</w:t>
            </w:r>
            <w:r w:rsidR="00064AA9">
              <w:t xml:space="preserve"> </w:t>
            </w:r>
            <w:r>
              <w:t>ppm</w:t>
            </w:r>
          </w:p>
        </w:tc>
        <w:tc>
          <w:tcPr>
            <w:tcW w:w="1770" w:type="dxa"/>
          </w:tcPr>
          <w:p w:rsidR="00171C79" w:rsidRDefault="00171C79" w:rsidP="00064AA9">
            <w:pPr>
              <w:ind w:left="324"/>
            </w:pPr>
            <w:r>
              <w:t>5000</w:t>
            </w:r>
            <w:r w:rsidR="00064AA9">
              <w:t xml:space="preserve"> </w:t>
            </w:r>
            <w:r>
              <w:t>ppm</w:t>
            </w:r>
          </w:p>
        </w:tc>
      </w:tr>
      <w:tr w:rsidR="00171C79" w:rsidTr="00171C79">
        <w:tc>
          <w:tcPr>
            <w:tcW w:w="2610" w:type="dxa"/>
          </w:tcPr>
          <w:p w:rsidR="00171C79" w:rsidRDefault="00171C79" w:rsidP="00F74242">
            <w:r>
              <w:t>Hexane</w:t>
            </w:r>
          </w:p>
        </w:tc>
        <w:tc>
          <w:tcPr>
            <w:tcW w:w="1980" w:type="dxa"/>
          </w:tcPr>
          <w:p w:rsidR="00171C79" w:rsidRDefault="00171C79" w:rsidP="00064AA9">
            <w:pPr>
              <w:ind w:left="468"/>
            </w:pPr>
            <w:r>
              <w:t>50</w:t>
            </w:r>
            <w:r w:rsidR="00064AA9">
              <w:t xml:space="preserve"> </w:t>
            </w:r>
            <w:r>
              <w:t>ppm</w:t>
            </w:r>
          </w:p>
        </w:tc>
        <w:tc>
          <w:tcPr>
            <w:tcW w:w="1770" w:type="dxa"/>
          </w:tcPr>
          <w:p w:rsidR="00171C79" w:rsidRDefault="00171C79" w:rsidP="00064AA9">
            <w:pPr>
              <w:ind w:left="324"/>
            </w:pPr>
            <w:r>
              <w:t>290</w:t>
            </w:r>
            <w:r w:rsidR="00064AA9">
              <w:t xml:space="preserve"> </w:t>
            </w:r>
            <w:r>
              <w:t>ppm</w:t>
            </w:r>
          </w:p>
        </w:tc>
      </w:tr>
      <w:tr w:rsidR="00171C79" w:rsidTr="00171C79">
        <w:tc>
          <w:tcPr>
            <w:tcW w:w="2610" w:type="dxa"/>
          </w:tcPr>
          <w:p w:rsidR="00171C79" w:rsidRDefault="00171C79" w:rsidP="00F74242">
            <w:r>
              <w:t>Isopropyl Alcohol</w:t>
            </w:r>
          </w:p>
        </w:tc>
        <w:tc>
          <w:tcPr>
            <w:tcW w:w="1980" w:type="dxa"/>
          </w:tcPr>
          <w:p w:rsidR="00171C79" w:rsidRDefault="00171C79" w:rsidP="00064AA9">
            <w:pPr>
              <w:ind w:left="468"/>
            </w:pPr>
            <w:r>
              <w:t>500</w:t>
            </w:r>
            <w:r w:rsidR="00064AA9">
              <w:t xml:space="preserve"> </w:t>
            </w:r>
            <w:r>
              <w:t>ppm</w:t>
            </w:r>
          </w:p>
        </w:tc>
        <w:tc>
          <w:tcPr>
            <w:tcW w:w="1770" w:type="dxa"/>
          </w:tcPr>
          <w:p w:rsidR="00171C79" w:rsidRDefault="00171C79" w:rsidP="00064AA9">
            <w:pPr>
              <w:ind w:left="324"/>
            </w:pPr>
            <w:r>
              <w:t>5000</w:t>
            </w:r>
            <w:r w:rsidR="00064AA9">
              <w:t xml:space="preserve"> </w:t>
            </w:r>
            <w:r>
              <w:t>ppm</w:t>
            </w:r>
          </w:p>
        </w:tc>
      </w:tr>
      <w:tr w:rsidR="00171C79" w:rsidTr="00171C79">
        <w:tc>
          <w:tcPr>
            <w:tcW w:w="2610" w:type="dxa"/>
          </w:tcPr>
          <w:p w:rsidR="00171C79" w:rsidRDefault="00171C79" w:rsidP="00F74242">
            <w:r>
              <w:t>Methanol</w:t>
            </w:r>
          </w:p>
        </w:tc>
        <w:tc>
          <w:tcPr>
            <w:tcW w:w="1980" w:type="dxa"/>
          </w:tcPr>
          <w:p w:rsidR="00171C79" w:rsidRDefault="00171C79" w:rsidP="00064AA9">
            <w:pPr>
              <w:ind w:left="468"/>
            </w:pPr>
            <w:r>
              <w:t>250</w:t>
            </w:r>
            <w:r w:rsidR="00064AA9">
              <w:t xml:space="preserve"> </w:t>
            </w:r>
            <w:r>
              <w:t>ppm</w:t>
            </w:r>
          </w:p>
        </w:tc>
        <w:tc>
          <w:tcPr>
            <w:tcW w:w="1770" w:type="dxa"/>
          </w:tcPr>
          <w:p w:rsidR="00171C79" w:rsidRDefault="00171C79" w:rsidP="00064AA9">
            <w:pPr>
              <w:ind w:left="324"/>
            </w:pPr>
            <w:r>
              <w:t>3000</w:t>
            </w:r>
            <w:r w:rsidR="00064AA9">
              <w:t xml:space="preserve"> </w:t>
            </w:r>
            <w:r>
              <w:t>ppm</w:t>
            </w:r>
          </w:p>
        </w:tc>
      </w:tr>
      <w:tr w:rsidR="00171C79" w:rsidTr="00171C79">
        <w:tc>
          <w:tcPr>
            <w:tcW w:w="2610" w:type="dxa"/>
          </w:tcPr>
          <w:p w:rsidR="00171C79" w:rsidRDefault="00171C79" w:rsidP="00F74242">
            <w:r>
              <w:t>Methylene Chloride</w:t>
            </w:r>
          </w:p>
        </w:tc>
        <w:tc>
          <w:tcPr>
            <w:tcW w:w="1980" w:type="dxa"/>
          </w:tcPr>
          <w:p w:rsidR="00171C79" w:rsidRDefault="00171C79" w:rsidP="00064AA9">
            <w:pPr>
              <w:ind w:left="468"/>
            </w:pPr>
            <w:r>
              <w:t>125</w:t>
            </w:r>
            <w:r w:rsidR="00064AA9">
              <w:t xml:space="preserve"> </w:t>
            </w:r>
            <w:r>
              <w:t>ppm</w:t>
            </w:r>
          </w:p>
        </w:tc>
        <w:tc>
          <w:tcPr>
            <w:tcW w:w="1770" w:type="dxa"/>
          </w:tcPr>
          <w:p w:rsidR="00171C79" w:rsidRDefault="00171C79" w:rsidP="00064AA9">
            <w:pPr>
              <w:ind w:left="324"/>
            </w:pPr>
            <w:r>
              <w:t>600</w:t>
            </w:r>
            <w:r w:rsidR="00064AA9">
              <w:t xml:space="preserve"> </w:t>
            </w:r>
            <w:r>
              <w:t>ppm</w:t>
            </w:r>
          </w:p>
        </w:tc>
      </w:tr>
      <w:tr w:rsidR="00171C79" w:rsidTr="00171C79">
        <w:tc>
          <w:tcPr>
            <w:tcW w:w="2610" w:type="dxa"/>
          </w:tcPr>
          <w:p w:rsidR="00171C79" w:rsidRDefault="00171C79" w:rsidP="00F74242">
            <w:r>
              <w:t>Pentane</w:t>
            </w:r>
          </w:p>
        </w:tc>
        <w:tc>
          <w:tcPr>
            <w:tcW w:w="1980" w:type="dxa"/>
          </w:tcPr>
          <w:p w:rsidR="00171C79" w:rsidRDefault="00171C79" w:rsidP="00064AA9">
            <w:pPr>
              <w:ind w:left="468"/>
            </w:pPr>
            <w:r>
              <w:t>750</w:t>
            </w:r>
            <w:r w:rsidR="00064AA9">
              <w:t xml:space="preserve"> </w:t>
            </w:r>
            <w:r>
              <w:t>ppm</w:t>
            </w:r>
          </w:p>
        </w:tc>
        <w:tc>
          <w:tcPr>
            <w:tcW w:w="1770" w:type="dxa"/>
          </w:tcPr>
          <w:p w:rsidR="00171C79" w:rsidRDefault="00171C79" w:rsidP="00064AA9">
            <w:pPr>
              <w:ind w:left="324"/>
            </w:pPr>
            <w:r>
              <w:t>5000</w:t>
            </w:r>
            <w:r w:rsidR="00064AA9">
              <w:t xml:space="preserve"> </w:t>
            </w:r>
            <w:r>
              <w:t>ppm</w:t>
            </w:r>
          </w:p>
        </w:tc>
      </w:tr>
      <w:tr w:rsidR="00171C79" w:rsidTr="00171C79">
        <w:tc>
          <w:tcPr>
            <w:tcW w:w="2610" w:type="dxa"/>
          </w:tcPr>
          <w:p w:rsidR="00171C79" w:rsidRDefault="00171C79" w:rsidP="00F74242">
            <w:r>
              <w:t>Petroleum Ether</w:t>
            </w:r>
          </w:p>
        </w:tc>
        <w:tc>
          <w:tcPr>
            <w:tcW w:w="1980" w:type="dxa"/>
          </w:tcPr>
          <w:p w:rsidR="00171C79" w:rsidRDefault="00171C79" w:rsidP="00064AA9">
            <w:pPr>
              <w:ind w:left="468"/>
            </w:pPr>
            <w:r>
              <w:t>400</w:t>
            </w:r>
            <w:r w:rsidR="00064AA9">
              <w:t xml:space="preserve"> </w:t>
            </w:r>
            <w:r>
              <w:t>ppm</w:t>
            </w:r>
          </w:p>
        </w:tc>
        <w:tc>
          <w:tcPr>
            <w:tcW w:w="1770" w:type="dxa"/>
          </w:tcPr>
          <w:p w:rsidR="00171C79" w:rsidRDefault="00171C79" w:rsidP="00064AA9">
            <w:pPr>
              <w:ind w:left="324"/>
            </w:pPr>
            <w:r>
              <w:t>400</w:t>
            </w:r>
            <w:r w:rsidR="00064AA9">
              <w:t xml:space="preserve"> </w:t>
            </w:r>
            <w:r>
              <w:t>ppm</w:t>
            </w:r>
          </w:p>
        </w:tc>
      </w:tr>
      <w:tr w:rsidR="00171C79" w:rsidTr="00171C79">
        <w:tc>
          <w:tcPr>
            <w:tcW w:w="2610" w:type="dxa"/>
          </w:tcPr>
          <w:p w:rsidR="00171C79" w:rsidRDefault="00171C79" w:rsidP="00F74242">
            <w:r>
              <w:t>Propane</w:t>
            </w:r>
          </w:p>
        </w:tc>
        <w:tc>
          <w:tcPr>
            <w:tcW w:w="1980" w:type="dxa"/>
          </w:tcPr>
          <w:p w:rsidR="00171C79" w:rsidRDefault="00171C79" w:rsidP="00064AA9">
            <w:pPr>
              <w:ind w:left="468"/>
            </w:pPr>
            <w:r>
              <w:t>2100</w:t>
            </w:r>
            <w:r w:rsidR="00064AA9">
              <w:t xml:space="preserve"> </w:t>
            </w:r>
            <w:r>
              <w:t>ppm</w:t>
            </w:r>
          </w:p>
        </w:tc>
        <w:tc>
          <w:tcPr>
            <w:tcW w:w="1770" w:type="dxa"/>
          </w:tcPr>
          <w:p w:rsidR="00171C79" w:rsidRDefault="00171C79" w:rsidP="00064AA9">
            <w:pPr>
              <w:ind w:left="324"/>
            </w:pPr>
            <w:r>
              <w:t>5000</w:t>
            </w:r>
            <w:r w:rsidR="00064AA9">
              <w:t xml:space="preserve"> </w:t>
            </w:r>
            <w:r>
              <w:t>ppm</w:t>
            </w:r>
          </w:p>
        </w:tc>
      </w:tr>
      <w:tr w:rsidR="00171C79" w:rsidTr="00171C79">
        <w:tc>
          <w:tcPr>
            <w:tcW w:w="2610" w:type="dxa"/>
          </w:tcPr>
          <w:p w:rsidR="00171C79" w:rsidRDefault="00171C79" w:rsidP="00F74242">
            <w:r>
              <w:t>Trichloroethylene</w:t>
            </w:r>
          </w:p>
        </w:tc>
        <w:tc>
          <w:tcPr>
            <w:tcW w:w="1980" w:type="dxa"/>
          </w:tcPr>
          <w:p w:rsidR="00171C79" w:rsidRDefault="00171C79" w:rsidP="00064AA9">
            <w:pPr>
              <w:ind w:left="468"/>
            </w:pPr>
            <w:r>
              <w:t>25</w:t>
            </w:r>
            <w:r w:rsidR="00064AA9">
              <w:t xml:space="preserve"> </w:t>
            </w:r>
            <w:r>
              <w:t>ppm</w:t>
            </w:r>
          </w:p>
        </w:tc>
        <w:tc>
          <w:tcPr>
            <w:tcW w:w="1770" w:type="dxa"/>
          </w:tcPr>
          <w:p w:rsidR="00171C79" w:rsidRDefault="00171C79" w:rsidP="00064AA9">
            <w:pPr>
              <w:ind w:left="324"/>
            </w:pPr>
            <w:r>
              <w:t>80</w:t>
            </w:r>
            <w:r w:rsidR="00064AA9">
              <w:t xml:space="preserve"> </w:t>
            </w:r>
            <w:r>
              <w:t>ppm</w:t>
            </w:r>
          </w:p>
        </w:tc>
      </w:tr>
      <w:tr w:rsidR="00171C79" w:rsidTr="00171C79">
        <w:tc>
          <w:tcPr>
            <w:tcW w:w="2610" w:type="dxa"/>
          </w:tcPr>
          <w:p w:rsidR="00171C79" w:rsidRDefault="00171C79" w:rsidP="00F74242">
            <w:r>
              <w:t>Toluene</w:t>
            </w:r>
          </w:p>
        </w:tc>
        <w:tc>
          <w:tcPr>
            <w:tcW w:w="1980" w:type="dxa"/>
          </w:tcPr>
          <w:p w:rsidR="00171C79" w:rsidRDefault="00171C79" w:rsidP="00064AA9">
            <w:pPr>
              <w:ind w:left="468"/>
            </w:pPr>
            <w:r>
              <w:t>150</w:t>
            </w:r>
            <w:r w:rsidR="00064AA9">
              <w:t xml:space="preserve"> </w:t>
            </w:r>
            <w:r>
              <w:t>ppm</w:t>
            </w:r>
          </w:p>
        </w:tc>
        <w:tc>
          <w:tcPr>
            <w:tcW w:w="1770" w:type="dxa"/>
          </w:tcPr>
          <w:p w:rsidR="00171C79" w:rsidRDefault="00171C79" w:rsidP="00064AA9">
            <w:pPr>
              <w:ind w:left="324"/>
            </w:pPr>
            <w:r>
              <w:t>890</w:t>
            </w:r>
            <w:r w:rsidR="00064AA9">
              <w:t xml:space="preserve"> </w:t>
            </w:r>
            <w:r>
              <w:t>ppm</w:t>
            </w:r>
          </w:p>
        </w:tc>
      </w:tr>
      <w:tr w:rsidR="00171C79" w:rsidTr="00171C79">
        <w:tc>
          <w:tcPr>
            <w:tcW w:w="2610" w:type="dxa"/>
          </w:tcPr>
          <w:p w:rsidR="00171C79" w:rsidRDefault="00171C79" w:rsidP="00F74242">
            <w:r>
              <w:t>Total Xylenes</w:t>
            </w:r>
          </w:p>
        </w:tc>
        <w:tc>
          <w:tcPr>
            <w:tcW w:w="1980" w:type="dxa"/>
          </w:tcPr>
          <w:p w:rsidR="00171C79" w:rsidRDefault="00171C79" w:rsidP="00064AA9">
            <w:pPr>
              <w:ind w:left="468"/>
            </w:pPr>
            <w:r>
              <w:t>150</w:t>
            </w:r>
            <w:r w:rsidR="00064AA9">
              <w:t xml:space="preserve"> </w:t>
            </w:r>
            <w:r>
              <w:t>ppm</w:t>
            </w:r>
          </w:p>
        </w:tc>
        <w:tc>
          <w:tcPr>
            <w:tcW w:w="1770" w:type="dxa"/>
          </w:tcPr>
          <w:p w:rsidR="00171C79" w:rsidRDefault="00171C79" w:rsidP="00064AA9">
            <w:pPr>
              <w:ind w:left="324"/>
            </w:pPr>
            <w:r>
              <w:t>2170</w:t>
            </w:r>
            <w:r w:rsidR="00064AA9">
              <w:t xml:space="preserve"> </w:t>
            </w:r>
            <w:r>
              <w:t>ppm</w:t>
            </w:r>
          </w:p>
        </w:tc>
      </w:tr>
    </w:tbl>
    <w:p w:rsidR="009422ED" w:rsidRDefault="009422ED" w:rsidP="0059266A"/>
    <w:p w:rsidR="009422ED" w:rsidRDefault="004D7B0C" w:rsidP="00F74242">
      <w:pPr>
        <w:ind w:left="1440" w:hanging="720"/>
      </w:pPr>
      <w:r>
        <w:t>m</w:t>
      </w:r>
      <w:r w:rsidR="009422ED">
        <w:t>)</w:t>
      </w:r>
      <w:r w:rsidR="009422ED">
        <w:tab/>
        <w:t>The laboratory shall file with the Department an electronic copy</w:t>
      </w:r>
      <w:r w:rsidR="0015592C">
        <w:t>, at the same time that it transmits those results to the cultivation center,</w:t>
      </w:r>
      <w:r w:rsidR="009422ED">
        <w:t xml:space="preserve"> of each laboratory test result for any batch that does not pass the microbiological, mycotoxin, heavy metals, or pesticide chemical residue test</w:t>
      </w:r>
      <w:r w:rsidR="0015592C">
        <w:t>.</w:t>
      </w:r>
      <w:r w:rsidR="009422ED">
        <w:t xml:space="preserve"> In addition, the laboratory shall maintain the laboratory test results for at least </w:t>
      </w:r>
      <w:r w:rsidR="0015592C">
        <w:t>5</w:t>
      </w:r>
      <w:r w:rsidR="009422ED">
        <w:t xml:space="preserve"> years and make them available at the Department's request.</w:t>
      </w:r>
    </w:p>
    <w:p w:rsidR="009422ED" w:rsidRDefault="009422ED" w:rsidP="0059266A">
      <w:bookmarkStart w:id="0" w:name="_GoBack"/>
      <w:bookmarkEnd w:id="0"/>
    </w:p>
    <w:p w:rsidR="009422ED" w:rsidRPr="009C65D9" w:rsidRDefault="004D7B0C" w:rsidP="00F74242">
      <w:pPr>
        <w:ind w:left="1440" w:hanging="720"/>
      </w:pPr>
      <w:r>
        <w:t>n</w:t>
      </w:r>
      <w:r w:rsidR="009422ED">
        <w:t>)</w:t>
      </w:r>
      <w:r w:rsidR="009422ED">
        <w:tab/>
        <w:t>A cultivation center shall provide to a dispensary organization the laboratory test results for each batch of cannabis product purchased by the dispensary organization, if sampled.  Each dispensary organization shall have th</w:t>
      </w:r>
      <w:r w:rsidR="0015592C">
        <w:t>ose</w:t>
      </w:r>
      <w:r w:rsidR="009422ED">
        <w:t xml:space="preserve"> laboratory results available upon request </w:t>
      </w:r>
      <w:r w:rsidR="00A51588">
        <w:t>from purchasers of cannabis and cannabis products</w:t>
      </w:r>
      <w:r w:rsidR="009422ED">
        <w:t>.</w:t>
      </w:r>
    </w:p>
    <w:sectPr w:rsidR="009422ED" w:rsidRPr="009C65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F11" w:rsidRDefault="004A5F11">
      <w:r>
        <w:separator/>
      </w:r>
    </w:p>
  </w:endnote>
  <w:endnote w:type="continuationSeparator" w:id="0">
    <w:p w:rsidR="004A5F11" w:rsidRDefault="004A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F11" w:rsidRDefault="004A5F11">
      <w:r>
        <w:separator/>
      </w:r>
    </w:p>
  </w:footnote>
  <w:footnote w:type="continuationSeparator" w:id="0">
    <w:p w:rsidR="004A5F11" w:rsidRDefault="004A5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1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AA9"/>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92C"/>
    <w:rsid w:val="00163EEE"/>
    <w:rsid w:val="00164756"/>
    <w:rsid w:val="00165CF9"/>
    <w:rsid w:val="00171C7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F11"/>
    <w:rsid w:val="004A631A"/>
    <w:rsid w:val="004B0153"/>
    <w:rsid w:val="004B41BC"/>
    <w:rsid w:val="004B6FF4"/>
    <w:rsid w:val="004C445A"/>
    <w:rsid w:val="004D11E7"/>
    <w:rsid w:val="004D5AFF"/>
    <w:rsid w:val="004D6EED"/>
    <w:rsid w:val="004D73D3"/>
    <w:rsid w:val="004D7B0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CA7"/>
    <w:rsid w:val="0056501E"/>
    <w:rsid w:val="00571719"/>
    <w:rsid w:val="00571A8B"/>
    <w:rsid w:val="00573192"/>
    <w:rsid w:val="00573770"/>
    <w:rsid w:val="005755DB"/>
    <w:rsid w:val="00576975"/>
    <w:rsid w:val="005777E6"/>
    <w:rsid w:val="005828DA"/>
    <w:rsid w:val="005840C0"/>
    <w:rsid w:val="00586A81"/>
    <w:rsid w:val="005901D4"/>
    <w:rsid w:val="0059266A"/>
    <w:rsid w:val="005948A7"/>
    <w:rsid w:val="00595970"/>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046"/>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2ED"/>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5D9"/>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588"/>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164"/>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84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090"/>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242"/>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89F43F-F526-40EF-9931-EC96F464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900</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14</cp:revision>
  <dcterms:created xsi:type="dcterms:W3CDTF">2019-11-07T17:18:00Z</dcterms:created>
  <dcterms:modified xsi:type="dcterms:W3CDTF">2020-06-16T21:00:00Z</dcterms:modified>
</cp:coreProperties>
</file>