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E4" w:rsidRPr="00917A8B" w:rsidRDefault="005A66E4" w:rsidP="005A66E4">
      <w:pPr>
        <w:widowControl w:val="0"/>
      </w:pPr>
    </w:p>
    <w:p w:rsidR="005A66E4" w:rsidRDefault="005A66E4" w:rsidP="005A66E4">
      <w:pPr>
        <w:widowControl w:val="0"/>
        <w:rPr>
          <w:rFonts w:eastAsia="Arial Unicode MS"/>
          <w:b/>
          <w:color w:val="000000"/>
          <w:bdr w:val="none" w:sz="0" w:space="0" w:color="auto" w:frame="1"/>
        </w:rPr>
      </w:pPr>
      <w:r w:rsidRPr="00933E71">
        <w:rPr>
          <w:b/>
        </w:rPr>
        <w:t>Section 1300.580  Records</w:t>
      </w:r>
      <w:r w:rsidRPr="00ED24D2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5A66E4" w:rsidRPr="00933E71" w:rsidRDefault="005A66E4" w:rsidP="005A66E4">
      <w:pPr>
        <w:widowControl w:val="0"/>
      </w:pPr>
    </w:p>
    <w:p w:rsidR="005A66E4" w:rsidRPr="00933E71" w:rsidRDefault="005A66E4" w:rsidP="005A66E4">
      <w:pPr>
        <w:widowControl w:val="0"/>
        <w:ind w:left="1440" w:hanging="720"/>
      </w:pPr>
      <w:r w:rsidRPr="00933E71">
        <w:t>a)</w:t>
      </w:r>
      <w:r>
        <w:tab/>
      </w:r>
      <w:r w:rsidRPr="00933E71">
        <w:t xml:space="preserve">Each </w:t>
      </w:r>
      <w:r>
        <w:t>transporter</w:t>
      </w:r>
      <w:r w:rsidRPr="00933E71">
        <w:t xml:space="preserve"> shall keep and maintain upon the licensed premises for a </w:t>
      </w:r>
      <w:r w:rsidR="001139CE">
        <w:t>5</w:t>
      </w:r>
      <w:r w:rsidRPr="00933E71">
        <w:t>-year period true, complete, legible and current books and records, including but not limited to all daily inventory reports</w:t>
      </w:r>
      <w:r>
        <w:t xml:space="preserve"> organized in a chronological manner. </w:t>
      </w:r>
    </w:p>
    <w:p w:rsidR="005A66E4" w:rsidRPr="00933E71" w:rsidRDefault="005A66E4" w:rsidP="005A66E4">
      <w:pPr>
        <w:widowControl w:val="0"/>
      </w:pPr>
    </w:p>
    <w:p w:rsidR="005A66E4" w:rsidRPr="00933E71" w:rsidRDefault="005A66E4" w:rsidP="005A66E4">
      <w:pPr>
        <w:widowControl w:val="0"/>
        <w:ind w:left="1440" w:hanging="720"/>
      </w:pPr>
      <w:r w:rsidRPr="00933E71">
        <w:t>b)</w:t>
      </w:r>
      <w:r>
        <w:tab/>
      </w:r>
      <w:r w:rsidRPr="00933E71">
        <w:t xml:space="preserve">Each </w:t>
      </w:r>
      <w:r>
        <w:t>transporter</w:t>
      </w:r>
      <w:r w:rsidRPr="00933E71">
        <w:t xml:space="preserve"> is responsible for keeping and maintaining records that clearly reflect all financial transactions and the financial condition of the business. </w:t>
      </w:r>
      <w:r>
        <w:t xml:space="preserve"> </w:t>
      </w:r>
      <w:r w:rsidRPr="00933E71">
        <w:t xml:space="preserve">The following records must be kept and maintained on the licensed premises for a </w:t>
      </w:r>
      <w:r w:rsidR="001139CE">
        <w:t>5</w:t>
      </w:r>
      <w:r w:rsidRPr="00933E71">
        <w:t>-year period and must be made available for inspection if requested by the Department</w:t>
      </w:r>
      <w:r>
        <w:t>,</w:t>
      </w:r>
      <w:r w:rsidRPr="00933E71">
        <w:t xml:space="preserve"> and, when applicable, </w:t>
      </w:r>
      <w:r w:rsidR="001139CE">
        <w:t>DOR</w:t>
      </w:r>
      <w:bookmarkStart w:id="0" w:name="_GoBack"/>
      <w:bookmarkEnd w:id="0"/>
      <w:r w:rsidRPr="00933E71">
        <w:t>:</w:t>
      </w:r>
    </w:p>
    <w:p w:rsidR="005A66E4" w:rsidRPr="00933E71" w:rsidRDefault="005A66E4" w:rsidP="005A66E4">
      <w:pPr>
        <w:widowControl w:val="0"/>
      </w:pPr>
    </w:p>
    <w:p w:rsidR="005A66E4" w:rsidRPr="00933E71" w:rsidRDefault="005A66E4" w:rsidP="005A66E4">
      <w:pPr>
        <w:widowControl w:val="0"/>
        <w:ind w:left="2160" w:hanging="720"/>
      </w:pPr>
      <w:r w:rsidRPr="00933E71">
        <w:t>1)</w:t>
      </w:r>
      <w:r>
        <w:tab/>
      </w:r>
      <w:r w:rsidRPr="00933E71">
        <w:t>Purchase invoices, bills of lading, manifests, sales records, copies of bills of sale</w:t>
      </w:r>
      <w:r>
        <w:t>,</w:t>
      </w:r>
      <w:r w:rsidRPr="00933E71">
        <w:t xml:space="preserve"> and any supporting documents, including the items and/or services purchased, from whom the items were purchased, and the date of purchase;</w:t>
      </w:r>
    </w:p>
    <w:p w:rsidR="005A66E4" w:rsidRPr="00933E71" w:rsidRDefault="005A66E4" w:rsidP="005A66E4">
      <w:pPr>
        <w:widowControl w:val="0"/>
      </w:pPr>
    </w:p>
    <w:p w:rsidR="005A66E4" w:rsidRPr="00933E71" w:rsidRDefault="005A66E4" w:rsidP="005A66E4">
      <w:pPr>
        <w:widowControl w:val="0"/>
        <w:ind w:left="2160" w:hanging="720"/>
      </w:pPr>
      <w:r w:rsidRPr="00933E71">
        <w:t>2)</w:t>
      </w:r>
      <w:r>
        <w:tab/>
      </w:r>
      <w:r w:rsidRPr="00933E71">
        <w:t>If applicable, bank statements and canceled checks for all accounts relating to the transportation organization;</w:t>
      </w:r>
    </w:p>
    <w:p w:rsidR="005A66E4" w:rsidRPr="00933E71" w:rsidRDefault="005A66E4" w:rsidP="005A66E4">
      <w:pPr>
        <w:widowControl w:val="0"/>
      </w:pPr>
    </w:p>
    <w:p w:rsidR="005A66E4" w:rsidRPr="00933E71" w:rsidRDefault="005A66E4" w:rsidP="005A66E4">
      <w:pPr>
        <w:widowControl w:val="0"/>
        <w:ind w:left="2160" w:hanging="720"/>
      </w:pPr>
      <w:r w:rsidRPr="00933E71">
        <w:t>3)</w:t>
      </w:r>
      <w:r>
        <w:tab/>
      </w:r>
      <w:r w:rsidRPr="00933E71">
        <w:t xml:space="preserve">Accounting and tax records related to the </w:t>
      </w:r>
      <w:r>
        <w:t>transporter</w:t>
      </w:r>
      <w:r w:rsidRPr="00933E71">
        <w:t>;</w:t>
      </w:r>
    </w:p>
    <w:p w:rsidR="005A66E4" w:rsidRPr="00933E71" w:rsidRDefault="005A66E4" w:rsidP="005A66E4">
      <w:pPr>
        <w:widowControl w:val="0"/>
      </w:pPr>
    </w:p>
    <w:p w:rsidR="005A66E4" w:rsidRPr="00933E71" w:rsidRDefault="005A66E4" w:rsidP="005A66E4">
      <w:pPr>
        <w:widowControl w:val="0"/>
        <w:ind w:left="2160" w:hanging="720"/>
      </w:pPr>
      <w:r w:rsidRPr="00933E71">
        <w:t>4)</w:t>
      </w:r>
      <w:r>
        <w:tab/>
      </w:r>
      <w:r w:rsidRPr="00933E71">
        <w:t>All employee records, including training, education, discipline, etc.;</w:t>
      </w:r>
      <w:r>
        <w:t xml:space="preserve"> and</w:t>
      </w:r>
    </w:p>
    <w:p w:rsidR="005A66E4" w:rsidRPr="00933E71" w:rsidRDefault="005A66E4" w:rsidP="005A66E4">
      <w:pPr>
        <w:widowControl w:val="0"/>
      </w:pPr>
    </w:p>
    <w:p w:rsidR="005A66E4" w:rsidRPr="00093935" w:rsidRDefault="005A66E4" w:rsidP="005A66E4">
      <w:pPr>
        <w:widowControl w:val="0"/>
        <w:ind w:left="2160" w:hanging="720"/>
      </w:pPr>
      <w:r w:rsidRPr="00933E71">
        <w:t>5)</w:t>
      </w:r>
      <w:r>
        <w:tab/>
      </w:r>
      <w:r w:rsidRPr="00933E71">
        <w:t>Records of any theft, loss or other unaccountability of any cannabis.</w:t>
      </w:r>
    </w:p>
    <w:sectPr w:rsidR="005A66E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AE" w:rsidRDefault="003B54AE">
      <w:r>
        <w:separator/>
      </w:r>
    </w:p>
  </w:endnote>
  <w:endnote w:type="continuationSeparator" w:id="0">
    <w:p w:rsidR="003B54AE" w:rsidRDefault="003B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AE" w:rsidRDefault="003B54AE">
      <w:r>
        <w:separator/>
      </w:r>
    </w:p>
  </w:footnote>
  <w:footnote w:type="continuationSeparator" w:id="0">
    <w:p w:rsidR="003B54AE" w:rsidRDefault="003B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9CE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4AE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6E4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6E2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3A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3F7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4D2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E057E-FB3A-4F9A-9C3A-346F8EDE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7</cp:revision>
  <dcterms:created xsi:type="dcterms:W3CDTF">2019-11-07T17:15:00Z</dcterms:created>
  <dcterms:modified xsi:type="dcterms:W3CDTF">2020-01-28T19:33:00Z</dcterms:modified>
</cp:coreProperties>
</file>