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FE" w:rsidRPr="00535061" w:rsidRDefault="002155FE" w:rsidP="002155FE">
      <w:pPr>
        <w:widowControl w:val="0"/>
      </w:pPr>
    </w:p>
    <w:p w:rsidR="002155FE" w:rsidRDefault="002155FE" w:rsidP="002155FE">
      <w:pPr>
        <w:widowControl w:val="0"/>
        <w:rPr>
          <w:rFonts w:eastAsia="Arial Unicode MS"/>
          <w:b/>
          <w:color w:val="000000"/>
          <w:bdr w:val="none" w:sz="0" w:space="0" w:color="auto" w:frame="1"/>
        </w:rPr>
      </w:pPr>
      <w:r w:rsidRPr="00535061">
        <w:rPr>
          <w:b/>
        </w:rPr>
        <w:t>Section 1300.520  License Selection Criteria</w:t>
      </w:r>
      <w:r w:rsidRPr="005D5F8E">
        <w:rPr>
          <w:rFonts w:eastAsia="Arial Unicode MS"/>
          <w:b/>
          <w:color w:val="000000"/>
          <w:bdr w:val="none" w:sz="0" w:space="0" w:color="auto" w:frame="1"/>
        </w:rPr>
        <w:t xml:space="preserve"> </w:t>
      </w:r>
    </w:p>
    <w:p w:rsidR="002155FE" w:rsidRPr="00535061" w:rsidRDefault="002155FE" w:rsidP="002155FE">
      <w:pPr>
        <w:widowControl w:val="0"/>
      </w:pPr>
    </w:p>
    <w:p w:rsidR="002155FE" w:rsidRPr="00535061" w:rsidRDefault="002155FE" w:rsidP="002155FE">
      <w:pPr>
        <w:widowControl w:val="0"/>
        <w:ind w:left="1440" w:hanging="720"/>
      </w:pPr>
      <w:r w:rsidRPr="00535061">
        <w:rPr>
          <w:rFonts w:eastAsia="Courier"/>
        </w:rPr>
        <w:t>a)</w:t>
      </w:r>
      <w:r w:rsidRPr="00535061">
        <w:rPr>
          <w:rFonts w:eastAsia="Courier"/>
        </w:rPr>
        <w:tab/>
      </w:r>
      <w:r w:rsidRPr="00535061">
        <w:t xml:space="preserve">The license selection criteria for the </w:t>
      </w:r>
      <w:r w:rsidR="00FB7B5C">
        <w:t>T</w:t>
      </w:r>
      <w:r>
        <w:t>ransporter</w:t>
      </w:r>
      <w:r w:rsidRPr="00535061">
        <w:t xml:space="preserve"> </w:t>
      </w:r>
      <w:r w:rsidR="00FB7B5C">
        <w:t>L</w:t>
      </w:r>
      <w:r w:rsidRPr="00535061">
        <w:t>icense shall include the following, with each criterion accounting for up to the indicated maximum number of the total points available for each criteria</w:t>
      </w:r>
      <w:r>
        <w:t>, for a total of 1000 points</w:t>
      </w:r>
      <w:r w:rsidRPr="00535061">
        <w:t>:</w:t>
      </w:r>
    </w:p>
    <w:p w:rsidR="002155FE" w:rsidRPr="00535061" w:rsidRDefault="002155FE" w:rsidP="002E125D">
      <w:pPr>
        <w:widowControl w:val="0"/>
        <w:rPr>
          <w:rFonts w:eastAsia="Courier"/>
        </w:rPr>
      </w:pPr>
    </w:p>
    <w:p w:rsidR="002155FE" w:rsidRPr="00535061" w:rsidRDefault="002155FE" w:rsidP="002155FE">
      <w:pPr>
        <w:widowControl w:val="0"/>
        <w:ind w:left="2160" w:hanging="720"/>
        <w:rPr>
          <w:rFonts w:eastAsia="Courier"/>
        </w:rPr>
      </w:pPr>
      <w:r w:rsidRPr="00535061">
        <w:rPr>
          <w:rFonts w:eastAsia="Courier"/>
        </w:rPr>
        <w:t>1)</w:t>
      </w:r>
      <w:r w:rsidRPr="00535061">
        <w:rPr>
          <w:rFonts w:eastAsia="Courier"/>
        </w:rPr>
        <w:tab/>
      </w:r>
      <w:r w:rsidRPr="00535061">
        <w:rPr>
          <w:rFonts w:eastAsia="Courier"/>
          <w:i/>
        </w:rPr>
        <w:t>Business Plan</w:t>
      </w:r>
      <w:r w:rsidRPr="00535061">
        <w:rPr>
          <w:rFonts w:eastAsia="Courier"/>
        </w:rPr>
        <w:t xml:space="preserve"> (</w:t>
      </w:r>
      <w:r>
        <w:rPr>
          <w:rFonts w:eastAsia="Courier"/>
        </w:rPr>
        <w:t>1</w:t>
      </w:r>
      <w:r w:rsidR="00B61699">
        <w:rPr>
          <w:rFonts w:eastAsia="Courier"/>
        </w:rPr>
        <w:t>5</w:t>
      </w:r>
      <w:r>
        <w:rPr>
          <w:rFonts w:eastAsia="Courier"/>
        </w:rPr>
        <w:t>0</w:t>
      </w:r>
      <w:r w:rsidRPr="00535061">
        <w:rPr>
          <w:rFonts w:eastAsia="Courier"/>
        </w:rPr>
        <w:t xml:space="preserve"> </w:t>
      </w:r>
      <w:r>
        <w:rPr>
          <w:rFonts w:eastAsia="Courier"/>
        </w:rPr>
        <w:t>p</w:t>
      </w:r>
      <w:r w:rsidRPr="00535061">
        <w:rPr>
          <w:rFonts w:eastAsia="Courier"/>
        </w:rPr>
        <w:t>oints)</w:t>
      </w:r>
      <w:r>
        <w:rPr>
          <w:rFonts w:eastAsia="Courier"/>
        </w:rPr>
        <w:t>:</w:t>
      </w:r>
    </w:p>
    <w:p w:rsidR="002155FE" w:rsidRPr="00535061" w:rsidRDefault="002155FE" w:rsidP="002E125D">
      <w:pPr>
        <w:widowControl w:val="0"/>
        <w:rPr>
          <w:rFonts w:eastAsia="Courier"/>
        </w:rPr>
      </w:pPr>
    </w:p>
    <w:p w:rsidR="002155FE" w:rsidRPr="00535061" w:rsidRDefault="002155FE" w:rsidP="002155FE">
      <w:pPr>
        <w:widowControl w:val="0"/>
        <w:ind w:left="2880" w:hanging="720"/>
        <w:rPr>
          <w:rFonts w:eastAsia="Courier"/>
        </w:rPr>
      </w:pPr>
      <w:r w:rsidRPr="00535061">
        <w:rPr>
          <w:rFonts w:eastAsia="Courier"/>
        </w:rPr>
        <w:t>A)</w:t>
      </w:r>
      <w:r>
        <w:rPr>
          <w:rFonts w:eastAsia="Courier"/>
        </w:rPr>
        <w:tab/>
      </w:r>
      <w:r w:rsidRPr="00535061">
        <w:rPr>
          <w:rFonts w:eastAsia="Courier"/>
        </w:rPr>
        <w:t>Measure 1 (</w:t>
      </w:r>
      <w:r w:rsidR="00B61699">
        <w:rPr>
          <w:rFonts w:eastAsia="Courier"/>
        </w:rPr>
        <w:t>5</w:t>
      </w:r>
      <w:r>
        <w:rPr>
          <w:rFonts w:eastAsia="Courier"/>
        </w:rPr>
        <w:t>0</w:t>
      </w:r>
      <w:r w:rsidRPr="00535061">
        <w:rPr>
          <w:rFonts w:eastAsia="Courier"/>
        </w:rPr>
        <w:t xml:space="preserve"> point</w:t>
      </w:r>
      <w:r>
        <w:rPr>
          <w:rFonts w:eastAsia="Courier"/>
        </w:rPr>
        <w:t>s</w:t>
      </w:r>
      <w:r w:rsidRPr="00535061">
        <w:rPr>
          <w:rFonts w:eastAsia="Courier"/>
        </w:rPr>
        <w:t xml:space="preserve">): </w:t>
      </w:r>
      <w:r>
        <w:rPr>
          <w:rFonts w:eastAsia="Courier"/>
        </w:rPr>
        <w:t xml:space="preserve"> </w:t>
      </w:r>
      <w:r w:rsidRPr="00535061">
        <w:rPr>
          <w:rFonts w:eastAsia="Courier"/>
        </w:rPr>
        <w:t xml:space="preserve">The applicant demonstrates that the proposed vehicles are suitable for the effective and safe transportation of cannabis containers. </w:t>
      </w:r>
    </w:p>
    <w:p w:rsidR="002155FE" w:rsidRPr="00535061" w:rsidRDefault="002155FE" w:rsidP="002E125D">
      <w:pPr>
        <w:widowControl w:val="0"/>
        <w:rPr>
          <w:rFonts w:eastAsia="Courier"/>
        </w:rPr>
      </w:pPr>
    </w:p>
    <w:p w:rsidR="002155FE" w:rsidRPr="00535061" w:rsidRDefault="002155FE" w:rsidP="002155FE">
      <w:pPr>
        <w:widowControl w:val="0"/>
        <w:ind w:left="2880" w:hanging="720"/>
        <w:rPr>
          <w:rFonts w:eastAsia="Courier"/>
        </w:rPr>
      </w:pPr>
      <w:r w:rsidRPr="00535061">
        <w:rPr>
          <w:rFonts w:eastAsia="Courier"/>
        </w:rPr>
        <w:t>B)</w:t>
      </w:r>
      <w:r>
        <w:rPr>
          <w:rFonts w:eastAsia="Courier"/>
        </w:rPr>
        <w:tab/>
      </w:r>
      <w:r w:rsidRPr="00535061">
        <w:rPr>
          <w:rFonts w:eastAsia="Courier"/>
        </w:rPr>
        <w:t>Measure 2 (</w:t>
      </w:r>
      <w:r w:rsidR="00B61699">
        <w:rPr>
          <w:rFonts w:eastAsia="Courier"/>
        </w:rPr>
        <w:t>5</w:t>
      </w:r>
      <w:r>
        <w:rPr>
          <w:rFonts w:eastAsia="Courier"/>
        </w:rPr>
        <w:t>0</w:t>
      </w:r>
      <w:r w:rsidRPr="00535061">
        <w:rPr>
          <w:rFonts w:eastAsia="Courier"/>
        </w:rPr>
        <w:t xml:space="preserve"> point</w:t>
      </w:r>
      <w:r>
        <w:rPr>
          <w:rFonts w:eastAsia="Courier"/>
        </w:rPr>
        <w:t>s</w:t>
      </w:r>
      <w:r w:rsidRPr="00535061">
        <w:rPr>
          <w:rFonts w:eastAsia="Courier"/>
        </w:rPr>
        <w:t xml:space="preserve">): </w:t>
      </w:r>
      <w:r>
        <w:rPr>
          <w:rFonts w:eastAsia="Courier"/>
        </w:rPr>
        <w:t xml:space="preserve"> </w:t>
      </w:r>
      <w:r w:rsidRPr="00535061">
        <w:rPr>
          <w:rFonts w:eastAsia="Courier"/>
        </w:rPr>
        <w:t xml:space="preserve">The applicant demonstrates the ability to meet consumer demand </w:t>
      </w:r>
      <w:r w:rsidR="00A75F5B">
        <w:rPr>
          <w:rFonts w:eastAsia="Courier"/>
        </w:rPr>
        <w:t>for</w:t>
      </w:r>
      <w:r w:rsidRPr="00535061">
        <w:rPr>
          <w:rFonts w:eastAsia="Courier"/>
        </w:rPr>
        <w:t xml:space="preserve"> transportin</w:t>
      </w:r>
      <w:r>
        <w:rPr>
          <w:rFonts w:eastAsia="Courier"/>
        </w:rPr>
        <w:t>g</w:t>
      </w:r>
      <w:r w:rsidRPr="00535061">
        <w:rPr>
          <w:rFonts w:eastAsia="Courier"/>
        </w:rPr>
        <w:t xml:space="preserve"> services in a</w:t>
      </w:r>
      <w:r>
        <w:rPr>
          <w:rFonts w:eastAsia="Courier"/>
        </w:rPr>
        <w:t>n effective</w:t>
      </w:r>
      <w:r w:rsidRPr="00535061">
        <w:rPr>
          <w:rFonts w:eastAsia="Courier"/>
        </w:rPr>
        <w:t xml:space="preserve"> and efficient manner. </w:t>
      </w:r>
    </w:p>
    <w:p w:rsidR="002155FE" w:rsidRPr="00535061" w:rsidRDefault="002155FE" w:rsidP="002E125D">
      <w:pPr>
        <w:widowControl w:val="0"/>
        <w:rPr>
          <w:rFonts w:eastAsia="Courier"/>
        </w:rPr>
      </w:pPr>
    </w:p>
    <w:p w:rsidR="002155FE" w:rsidRPr="00535061" w:rsidRDefault="002155FE" w:rsidP="002155FE">
      <w:pPr>
        <w:widowControl w:val="0"/>
        <w:ind w:left="2880" w:hanging="720"/>
        <w:rPr>
          <w:rFonts w:eastAsia="Courier"/>
        </w:rPr>
      </w:pPr>
      <w:r w:rsidRPr="00535061">
        <w:rPr>
          <w:rFonts w:eastAsia="Courier"/>
        </w:rPr>
        <w:t>C)</w:t>
      </w:r>
      <w:r>
        <w:rPr>
          <w:rFonts w:eastAsia="Courier"/>
        </w:rPr>
        <w:tab/>
      </w:r>
      <w:r>
        <w:rPr>
          <w:rFonts w:eastAsia="Courier"/>
          <w:bdr w:val="none" w:sz="0" w:space="0" w:color="auto" w:frame="1"/>
        </w:rPr>
        <w:t>Measure 3 (</w:t>
      </w:r>
      <w:r w:rsidR="00B61699">
        <w:rPr>
          <w:rFonts w:eastAsia="Courier"/>
          <w:bdr w:val="none" w:sz="0" w:space="0" w:color="auto" w:frame="1"/>
        </w:rPr>
        <w:t>5</w:t>
      </w:r>
      <w:r>
        <w:rPr>
          <w:rFonts w:eastAsia="Courier"/>
          <w:bdr w:val="none" w:sz="0" w:space="0" w:color="auto" w:frame="1"/>
        </w:rPr>
        <w:t xml:space="preserve">0 points): </w:t>
      </w:r>
      <w:r w:rsidRPr="002F1D99">
        <w:rPr>
          <w:rFonts w:eastAsia="Courier"/>
          <w:bdr w:val="none" w:sz="0" w:space="0" w:color="auto" w:frame="1"/>
        </w:rPr>
        <w:t xml:space="preserve">The applicant describes a </w:t>
      </w:r>
      <w:r>
        <w:rPr>
          <w:rFonts w:eastAsia="Courier"/>
          <w:bdr w:val="none" w:sz="0" w:space="0" w:color="auto" w:frame="1"/>
        </w:rPr>
        <w:t>business</w:t>
      </w:r>
      <w:r w:rsidRPr="002F1D99">
        <w:rPr>
          <w:rFonts w:eastAsia="Courier"/>
          <w:bdr w:val="none" w:sz="0" w:space="0" w:color="auto" w:frame="1"/>
        </w:rPr>
        <w:t xml:space="preserve"> plan that will provide and ensure adequate staffing and experience, including employment plan that will lead to the hiring of minorities, women, veterans and persons with disabilities, and will engage in fair labor practices, and provide worker protections.</w:t>
      </w:r>
    </w:p>
    <w:p w:rsidR="002155FE" w:rsidRPr="00535061" w:rsidRDefault="002155FE" w:rsidP="002E125D">
      <w:pPr>
        <w:widowControl w:val="0"/>
        <w:rPr>
          <w:rFonts w:eastAsia="Courier"/>
        </w:rPr>
      </w:pPr>
    </w:p>
    <w:p w:rsidR="002155FE" w:rsidRPr="00535061" w:rsidRDefault="002155FE" w:rsidP="002155FE">
      <w:pPr>
        <w:widowControl w:val="0"/>
        <w:ind w:left="2160" w:hanging="720"/>
        <w:rPr>
          <w:rFonts w:eastAsia="Courier"/>
        </w:rPr>
      </w:pPr>
      <w:r w:rsidRPr="00535061">
        <w:rPr>
          <w:rFonts w:eastAsia="Courier"/>
        </w:rPr>
        <w:t>2)</w:t>
      </w:r>
      <w:r>
        <w:rPr>
          <w:rFonts w:eastAsia="Courier"/>
        </w:rPr>
        <w:tab/>
      </w:r>
      <w:r w:rsidRPr="00535061">
        <w:rPr>
          <w:rFonts w:eastAsia="Courier"/>
          <w:i/>
        </w:rPr>
        <w:t>Suitability of Employee Training Plan</w:t>
      </w:r>
      <w:r w:rsidRPr="00535061">
        <w:rPr>
          <w:rFonts w:eastAsia="Courier"/>
        </w:rPr>
        <w:t xml:space="preserve"> (</w:t>
      </w:r>
      <w:r w:rsidR="00A75F5B">
        <w:rPr>
          <w:rFonts w:eastAsia="Courier"/>
        </w:rPr>
        <w:t>16</w:t>
      </w:r>
      <w:r>
        <w:rPr>
          <w:rFonts w:eastAsia="Courier"/>
        </w:rPr>
        <w:t>0</w:t>
      </w:r>
      <w:r w:rsidRPr="00535061">
        <w:rPr>
          <w:rFonts w:eastAsia="Courier"/>
        </w:rPr>
        <w:t xml:space="preserve"> </w:t>
      </w:r>
      <w:r>
        <w:rPr>
          <w:rFonts w:eastAsia="Courier"/>
        </w:rPr>
        <w:t>p</w:t>
      </w:r>
      <w:r w:rsidRPr="00535061">
        <w:rPr>
          <w:rFonts w:eastAsia="Courier"/>
        </w:rPr>
        <w:t>oints)</w:t>
      </w:r>
      <w:r>
        <w:rPr>
          <w:rFonts w:eastAsia="Courier"/>
        </w:rPr>
        <w:t>:</w:t>
      </w:r>
    </w:p>
    <w:p w:rsidR="002155FE" w:rsidRPr="00535061" w:rsidRDefault="002155FE" w:rsidP="002E125D">
      <w:pPr>
        <w:widowControl w:val="0"/>
        <w:rPr>
          <w:rFonts w:eastAsia="Courier"/>
        </w:rPr>
      </w:pPr>
    </w:p>
    <w:p w:rsidR="002155FE" w:rsidRDefault="002155FE" w:rsidP="002155FE">
      <w:pPr>
        <w:ind w:left="2880" w:hanging="720"/>
        <w:rPr>
          <w:bdr w:val="none" w:sz="0" w:space="0" w:color="auto" w:frame="1"/>
        </w:rPr>
      </w:pPr>
      <w:r w:rsidRPr="00535061">
        <w:rPr>
          <w:rFonts w:eastAsia="Courier"/>
        </w:rPr>
        <w:t>A)</w:t>
      </w:r>
      <w:r>
        <w:rPr>
          <w:rFonts w:eastAsia="Courier"/>
        </w:rPr>
        <w:tab/>
      </w:r>
      <w:r>
        <w:rPr>
          <w:rFonts w:eastAsia="Courier"/>
          <w:bdr w:val="none" w:sz="0" w:space="0" w:color="auto" w:frame="1"/>
        </w:rPr>
        <w:t>Measure 1 (</w:t>
      </w:r>
      <w:r w:rsidR="00A75F5B">
        <w:rPr>
          <w:rFonts w:eastAsia="Courier"/>
          <w:bdr w:val="none" w:sz="0" w:space="0" w:color="auto" w:frame="1"/>
        </w:rPr>
        <w:t>8</w:t>
      </w:r>
      <w:r>
        <w:rPr>
          <w:rFonts w:eastAsia="Courier"/>
          <w:bdr w:val="none" w:sz="0" w:space="0" w:color="auto" w:frame="1"/>
        </w:rPr>
        <w:t xml:space="preserve">0 points): </w:t>
      </w:r>
      <w:r w:rsidRPr="002F1D99">
        <w:rPr>
          <w:rFonts w:eastAsia="Courier"/>
          <w:bdr w:val="none" w:sz="0" w:space="0" w:color="auto" w:frame="1"/>
        </w:rPr>
        <w:t>The applicant adequately describes a staffing plan that will ensure a staffing meets the experience and security of needs of operating a transporting organization</w:t>
      </w:r>
      <w:r w:rsidR="00A75F5B">
        <w:rPr>
          <w:rFonts w:eastAsia="Courier"/>
          <w:bdr w:val="none" w:sz="0" w:space="0" w:color="auto" w:frame="1"/>
        </w:rPr>
        <w:t>.</w:t>
      </w:r>
    </w:p>
    <w:p w:rsidR="002155FE" w:rsidRDefault="002155FE" w:rsidP="002155FE">
      <w:pPr>
        <w:rPr>
          <w:bdr w:val="none" w:sz="0" w:space="0" w:color="auto" w:frame="1"/>
        </w:rPr>
      </w:pPr>
    </w:p>
    <w:p w:rsidR="002155FE" w:rsidRPr="00535061" w:rsidRDefault="002155FE" w:rsidP="002155FE">
      <w:pPr>
        <w:widowControl w:val="0"/>
        <w:ind w:left="2880" w:hanging="720"/>
        <w:rPr>
          <w:rFonts w:eastAsia="Courier"/>
        </w:rPr>
      </w:pPr>
      <w:r>
        <w:rPr>
          <w:rFonts w:eastAsia="Courier"/>
          <w:bdr w:val="none" w:sz="0" w:space="0" w:color="auto" w:frame="1"/>
        </w:rPr>
        <w:t>B)</w:t>
      </w:r>
      <w:r>
        <w:rPr>
          <w:rFonts w:eastAsia="Courier"/>
          <w:bdr w:val="none" w:sz="0" w:space="0" w:color="auto" w:frame="1"/>
        </w:rPr>
        <w:tab/>
        <w:t>Measure 2 (</w:t>
      </w:r>
      <w:r w:rsidR="00A75F5B">
        <w:rPr>
          <w:rFonts w:eastAsia="Courier"/>
          <w:bdr w:val="none" w:sz="0" w:space="0" w:color="auto" w:frame="1"/>
        </w:rPr>
        <w:t>8</w:t>
      </w:r>
      <w:r>
        <w:rPr>
          <w:rFonts w:eastAsia="Courier"/>
          <w:bdr w:val="none" w:sz="0" w:space="0" w:color="auto" w:frame="1"/>
        </w:rPr>
        <w:t xml:space="preserve">0 points): </w:t>
      </w:r>
      <w:r w:rsidRPr="002F1D99">
        <w:rPr>
          <w:rFonts w:eastAsia="Courier"/>
          <w:bdr w:val="none" w:sz="0" w:space="0" w:color="auto" w:frame="1"/>
        </w:rPr>
        <w:t xml:space="preserve">The applicant describes a training plan for employees including </w:t>
      </w:r>
      <w:r w:rsidR="00A75F5B">
        <w:rPr>
          <w:rFonts w:eastAsia="Courier"/>
          <w:bdr w:val="none" w:sz="0" w:space="0" w:color="auto" w:frame="1"/>
        </w:rPr>
        <w:t xml:space="preserve">an employee handbook that will provide employees with </w:t>
      </w:r>
      <w:r w:rsidRPr="002F1D99">
        <w:rPr>
          <w:rFonts w:eastAsia="Courier"/>
          <w:bdr w:val="none" w:sz="0" w:space="0" w:color="auto" w:frame="1"/>
        </w:rPr>
        <w:t>a working guide for the day-to-day administration of personnel policies and practices; and training for security, recordkeeping, diversion prevention, and best practices to prevent sale of cannabis to minors.</w:t>
      </w:r>
    </w:p>
    <w:p w:rsidR="002155FE" w:rsidRPr="00535061" w:rsidRDefault="002155FE" w:rsidP="002E125D">
      <w:pPr>
        <w:widowControl w:val="0"/>
        <w:rPr>
          <w:rFonts w:eastAsia="Courier"/>
        </w:rPr>
      </w:pPr>
    </w:p>
    <w:p w:rsidR="002155FE" w:rsidRPr="00535061" w:rsidRDefault="002155FE" w:rsidP="002155FE">
      <w:pPr>
        <w:widowControl w:val="0"/>
        <w:ind w:left="1440"/>
        <w:rPr>
          <w:rFonts w:eastAsia="Courier"/>
        </w:rPr>
      </w:pPr>
      <w:r w:rsidRPr="00535061">
        <w:rPr>
          <w:rFonts w:eastAsia="Courier"/>
        </w:rPr>
        <w:t>3)</w:t>
      </w:r>
      <w:r>
        <w:rPr>
          <w:rFonts w:eastAsia="Courier"/>
        </w:rPr>
        <w:tab/>
      </w:r>
      <w:r w:rsidRPr="00535061">
        <w:rPr>
          <w:rFonts w:eastAsia="Courier"/>
          <w:i/>
        </w:rPr>
        <w:t>Security and Recordkeeping Plan</w:t>
      </w:r>
      <w:r w:rsidRPr="00535061">
        <w:rPr>
          <w:rFonts w:eastAsia="Courier"/>
        </w:rPr>
        <w:t xml:space="preserve"> (</w:t>
      </w:r>
      <w:r w:rsidR="00B61699">
        <w:rPr>
          <w:rFonts w:eastAsia="Courier"/>
        </w:rPr>
        <w:t>180</w:t>
      </w:r>
      <w:r w:rsidRPr="00535061">
        <w:rPr>
          <w:rFonts w:eastAsia="Courier"/>
        </w:rPr>
        <w:t xml:space="preserve"> </w:t>
      </w:r>
      <w:r>
        <w:rPr>
          <w:rFonts w:eastAsia="Courier"/>
        </w:rPr>
        <w:t>p</w:t>
      </w:r>
      <w:r w:rsidRPr="00535061">
        <w:rPr>
          <w:rFonts w:eastAsia="Courier"/>
        </w:rPr>
        <w:t>oints)</w:t>
      </w:r>
      <w:r>
        <w:rPr>
          <w:rFonts w:eastAsia="Courier"/>
        </w:rPr>
        <w:t>:</w:t>
      </w:r>
    </w:p>
    <w:p w:rsidR="002155FE" w:rsidRPr="00535061" w:rsidRDefault="002155FE" w:rsidP="002E125D">
      <w:pPr>
        <w:widowControl w:val="0"/>
        <w:rPr>
          <w:rFonts w:eastAsia="Courier"/>
        </w:rPr>
      </w:pPr>
    </w:p>
    <w:p w:rsidR="002155FE" w:rsidRPr="00535061" w:rsidRDefault="002155FE" w:rsidP="002155FE">
      <w:pPr>
        <w:widowControl w:val="0"/>
        <w:ind w:left="2880" w:hanging="720"/>
        <w:rPr>
          <w:rFonts w:eastAsia="Courier"/>
        </w:rPr>
      </w:pPr>
      <w:r w:rsidRPr="00535061">
        <w:rPr>
          <w:rFonts w:eastAsia="Courier"/>
        </w:rPr>
        <w:t>A)</w:t>
      </w:r>
      <w:r>
        <w:rPr>
          <w:rFonts w:eastAsia="Courier"/>
        </w:rPr>
        <w:tab/>
      </w:r>
      <w:r w:rsidRPr="00535061">
        <w:rPr>
          <w:rFonts w:eastAsia="Courier"/>
        </w:rPr>
        <w:t>Measure 1 (</w:t>
      </w:r>
      <w:r w:rsidR="00B61699">
        <w:rPr>
          <w:rFonts w:eastAsia="Courier"/>
        </w:rPr>
        <w:t>9</w:t>
      </w:r>
      <w:r>
        <w:rPr>
          <w:rFonts w:eastAsia="Courier"/>
        </w:rPr>
        <w:t>0</w:t>
      </w:r>
      <w:r w:rsidRPr="00535061">
        <w:rPr>
          <w:rFonts w:eastAsia="Courier"/>
        </w:rPr>
        <w:t xml:space="preserve"> point</w:t>
      </w:r>
      <w:r>
        <w:rPr>
          <w:rFonts w:eastAsia="Courier"/>
        </w:rPr>
        <w:t>s</w:t>
      </w:r>
      <w:r w:rsidRPr="00535061">
        <w:rPr>
          <w:rFonts w:eastAsia="Courier"/>
        </w:rPr>
        <w:t xml:space="preserve">): </w:t>
      </w:r>
      <w:r>
        <w:rPr>
          <w:rFonts w:eastAsia="Courier"/>
        </w:rPr>
        <w:t xml:space="preserve"> </w:t>
      </w:r>
      <w:r w:rsidRPr="00535061">
        <w:rPr>
          <w:rFonts w:eastAsia="Courier"/>
        </w:rPr>
        <w:t xml:space="preserve">The applicant's security plan demonstrates its ability to prevent the theft or diversion of cannabis and how the plan will assist </w:t>
      </w:r>
      <w:r>
        <w:rPr>
          <w:rFonts w:eastAsia="Courier"/>
        </w:rPr>
        <w:t xml:space="preserve">with </w:t>
      </w:r>
      <w:r w:rsidRPr="00535061">
        <w:rPr>
          <w:rFonts w:eastAsia="Courier"/>
        </w:rPr>
        <w:t xml:space="preserve">ISP, Department, and local law enforcement. </w:t>
      </w:r>
    </w:p>
    <w:p w:rsidR="002155FE" w:rsidRPr="00535061" w:rsidRDefault="002155FE" w:rsidP="002E125D">
      <w:pPr>
        <w:widowControl w:val="0"/>
        <w:rPr>
          <w:rFonts w:eastAsia="Courier"/>
        </w:rPr>
      </w:pPr>
    </w:p>
    <w:p w:rsidR="002155FE" w:rsidRPr="00535061" w:rsidRDefault="002155FE" w:rsidP="002155FE">
      <w:pPr>
        <w:widowControl w:val="0"/>
        <w:ind w:left="2880" w:hanging="720"/>
        <w:rPr>
          <w:rFonts w:eastAsia="Courier"/>
        </w:rPr>
      </w:pPr>
      <w:r w:rsidRPr="00535061">
        <w:rPr>
          <w:rFonts w:eastAsia="Courier"/>
        </w:rPr>
        <w:t>B)</w:t>
      </w:r>
      <w:r>
        <w:rPr>
          <w:rFonts w:eastAsia="Courier"/>
        </w:rPr>
        <w:tab/>
      </w:r>
      <w:r w:rsidRPr="00535061">
        <w:rPr>
          <w:rFonts w:eastAsia="Courier"/>
        </w:rPr>
        <w:t>Measure 2 (</w:t>
      </w:r>
      <w:r w:rsidR="00B61699">
        <w:rPr>
          <w:rFonts w:eastAsia="Courier"/>
        </w:rPr>
        <w:t>9</w:t>
      </w:r>
      <w:r>
        <w:rPr>
          <w:rFonts w:eastAsia="Courier"/>
        </w:rPr>
        <w:t>0</w:t>
      </w:r>
      <w:r w:rsidRPr="00535061">
        <w:rPr>
          <w:rFonts w:eastAsia="Courier"/>
        </w:rPr>
        <w:t xml:space="preserve"> point</w:t>
      </w:r>
      <w:r>
        <w:rPr>
          <w:rFonts w:eastAsia="Courier"/>
        </w:rPr>
        <w:t>s</w:t>
      </w:r>
      <w:r w:rsidRPr="00535061">
        <w:rPr>
          <w:rFonts w:eastAsia="Courier"/>
        </w:rPr>
        <w:t xml:space="preserve">): </w:t>
      </w:r>
      <w:r>
        <w:rPr>
          <w:rFonts w:eastAsia="Courier"/>
        </w:rPr>
        <w:t xml:space="preserve"> </w:t>
      </w:r>
      <w:r w:rsidRPr="00535061">
        <w:rPr>
          <w:rFonts w:eastAsia="Courier"/>
        </w:rPr>
        <w:t>The applicant demonstrates that its plan for record keeping, tracking and monitoring inventory, quality control and security</w:t>
      </w:r>
      <w:r>
        <w:rPr>
          <w:rFonts w:eastAsia="Courier"/>
        </w:rPr>
        <w:t>,</w:t>
      </w:r>
      <w:r w:rsidRPr="00535061">
        <w:rPr>
          <w:rFonts w:eastAsia="Courier"/>
        </w:rPr>
        <w:t xml:space="preserve"> and other policies and procedures will discourage unlawful activity.</w:t>
      </w:r>
    </w:p>
    <w:p w:rsidR="002155FE" w:rsidRPr="00535061" w:rsidRDefault="002155FE" w:rsidP="002E125D">
      <w:pPr>
        <w:widowControl w:val="0"/>
        <w:rPr>
          <w:rFonts w:eastAsia="Courier"/>
        </w:rPr>
      </w:pPr>
    </w:p>
    <w:p w:rsidR="002155FE" w:rsidRPr="00535061" w:rsidRDefault="002155FE" w:rsidP="002155FE">
      <w:pPr>
        <w:widowControl w:val="0"/>
        <w:ind w:left="1440"/>
      </w:pPr>
      <w:r w:rsidRPr="00535061">
        <w:t>4)</w:t>
      </w:r>
      <w:r>
        <w:tab/>
      </w:r>
      <w:r w:rsidRPr="00535061">
        <w:rPr>
          <w:i/>
        </w:rPr>
        <w:t>Applicant's Status as a Social Equity Applicant</w:t>
      </w:r>
      <w:r w:rsidRPr="00535061">
        <w:t xml:space="preserve"> (</w:t>
      </w:r>
      <w:r w:rsidR="00A75F5B">
        <w:t>2</w:t>
      </w:r>
      <w:r>
        <w:t>00</w:t>
      </w:r>
      <w:r w:rsidRPr="00535061">
        <w:t xml:space="preserve"> </w:t>
      </w:r>
      <w:r>
        <w:t>p</w:t>
      </w:r>
      <w:r w:rsidRPr="00535061">
        <w:t>oints)</w:t>
      </w:r>
      <w:r>
        <w:t>.</w:t>
      </w:r>
      <w:r w:rsidRPr="00535061">
        <w:t xml:space="preserve"> </w:t>
      </w:r>
    </w:p>
    <w:p w:rsidR="002155FE" w:rsidRPr="00535061" w:rsidRDefault="002155FE" w:rsidP="002E125D">
      <w:pPr>
        <w:widowControl w:val="0"/>
      </w:pPr>
    </w:p>
    <w:p w:rsidR="002155FE" w:rsidRPr="00535061" w:rsidRDefault="002155FE" w:rsidP="00A75F5B">
      <w:pPr>
        <w:widowControl w:val="0"/>
        <w:ind w:left="2160" w:hanging="720"/>
      </w:pPr>
      <w:r w:rsidRPr="00535061">
        <w:t>5)</w:t>
      </w:r>
      <w:r>
        <w:tab/>
      </w:r>
      <w:r w:rsidRPr="00535061">
        <w:rPr>
          <w:i/>
        </w:rPr>
        <w:t>Labor and Employment Practices</w:t>
      </w:r>
      <w:r w:rsidRPr="00535061">
        <w:t xml:space="preserve"> (</w:t>
      </w:r>
      <w:r w:rsidR="00A75F5B">
        <w:t>2</w:t>
      </w:r>
      <w:r>
        <w:t>0</w:t>
      </w:r>
      <w:r w:rsidRPr="00535061">
        <w:t xml:space="preserve"> </w:t>
      </w:r>
      <w:r>
        <w:t>p</w:t>
      </w:r>
      <w:r w:rsidRPr="00535061">
        <w:t>oints)</w:t>
      </w:r>
      <w:r>
        <w:t>:</w:t>
      </w:r>
      <w:r w:rsidR="00A75F5B">
        <w:t xml:space="preserve">  Provide a safe, healthy and economically beneficial working environment for its employees, including, but not limited to, its plans regarding workplace safety and environmental standards, codes of conduct, healthcare benefits, educational benefits, retirement benefits, living wage standards</w:t>
      </w:r>
      <w:r w:rsidR="00C02078">
        <w:t>,</w:t>
      </w:r>
      <w:r w:rsidR="00A75F5B">
        <w:t xml:space="preserve"> and entering a labor peace agreement with employees.</w:t>
      </w:r>
    </w:p>
    <w:p w:rsidR="002155FE" w:rsidRPr="00535061" w:rsidRDefault="002155FE" w:rsidP="002E125D">
      <w:pPr>
        <w:widowControl w:val="0"/>
      </w:pPr>
    </w:p>
    <w:p w:rsidR="002155FE" w:rsidRPr="00535061" w:rsidRDefault="002155FE" w:rsidP="002155FE">
      <w:pPr>
        <w:widowControl w:val="0"/>
        <w:ind w:left="2880" w:hanging="720"/>
      </w:pPr>
      <w:r w:rsidRPr="00535061">
        <w:t>A)</w:t>
      </w:r>
      <w:r>
        <w:tab/>
      </w:r>
      <w:r w:rsidRPr="00535061">
        <w:t>Measure 1 (</w:t>
      </w:r>
      <w:r w:rsidR="00B61699">
        <w:t>10</w:t>
      </w:r>
      <w:r w:rsidRPr="00535061">
        <w:t xml:space="preserve"> point</w:t>
      </w:r>
      <w:r>
        <w:t>s</w:t>
      </w:r>
      <w:r w:rsidRPr="00535061">
        <w:t xml:space="preserve">): </w:t>
      </w:r>
      <w:r>
        <w:t xml:space="preserve"> </w:t>
      </w:r>
      <w:r w:rsidRPr="00535061">
        <w:t>The applicant</w:t>
      </w:r>
      <w:r>
        <w:t>'</w:t>
      </w:r>
      <w:r w:rsidRPr="00535061">
        <w:t xml:space="preserve">s facilitation and commitment to a unionized workforce. </w:t>
      </w:r>
    </w:p>
    <w:p w:rsidR="002155FE" w:rsidRPr="00535061" w:rsidRDefault="002155FE" w:rsidP="002E125D">
      <w:pPr>
        <w:widowControl w:val="0"/>
      </w:pPr>
    </w:p>
    <w:p w:rsidR="002155FE" w:rsidRPr="00535061" w:rsidRDefault="002155FE" w:rsidP="002155FE">
      <w:pPr>
        <w:widowControl w:val="0"/>
        <w:ind w:left="2880" w:hanging="720"/>
      </w:pPr>
      <w:r w:rsidRPr="00535061">
        <w:t>B)</w:t>
      </w:r>
      <w:r>
        <w:tab/>
      </w:r>
      <w:r w:rsidRPr="00535061">
        <w:t>Measure 2 (</w:t>
      </w:r>
      <w:r w:rsidR="00B61699">
        <w:t>10</w:t>
      </w:r>
      <w:r w:rsidRPr="00535061">
        <w:t xml:space="preserve"> point</w:t>
      </w:r>
      <w:r>
        <w:t>s</w:t>
      </w:r>
      <w:r w:rsidRPr="00535061">
        <w:t xml:space="preserve">): </w:t>
      </w:r>
      <w:r>
        <w:t xml:space="preserve"> </w:t>
      </w:r>
      <w:r w:rsidRPr="00535061">
        <w:t>The applicant</w:t>
      </w:r>
      <w:r>
        <w:t>'</w:t>
      </w:r>
      <w:r w:rsidRPr="00535061">
        <w:t>s establishment of a minimum rate of pay that is 20% greater than the State</w:t>
      </w:r>
      <w:r>
        <w:t>'</w:t>
      </w:r>
      <w:r w:rsidRPr="00535061">
        <w:t>s minimum wage.</w:t>
      </w:r>
    </w:p>
    <w:p w:rsidR="002155FE" w:rsidRPr="00535061" w:rsidRDefault="002155FE" w:rsidP="002E125D">
      <w:pPr>
        <w:widowControl w:val="0"/>
      </w:pPr>
    </w:p>
    <w:p w:rsidR="002155FE" w:rsidRPr="00535061" w:rsidRDefault="002155FE" w:rsidP="002155FE">
      <w:pPr>
        <w:widowControl w:val="0"/>
        <w:ind w:left="1440"/>
      </w:pPr>
      <w:r w:rsidRPr="00535061">
        <w:t>6)</w:t>
      </w:r>
      <w:r>
        <w:tab/>
      </w:r>
      <w:r w:rsidRPr="00535061">
        <w:rPr>
          <w:i/>
        </w:rPr>
        <w:t>Environmental Plan</w:t>
      </w:r>
      <w:r w:rsidRPr="00535061">
        <w:t xml:space="preserve"> (</w:t>
      </w:r>
      <w:r w:rsidR="00A75F5B">
        <w:t>2</w:t>
      </w:r>
      <w:r>
        <w:t>0</w:t>
      </w:r>
      <w:r w:rsidRPr="00535061">
        <w:t xml:space="preserve"> </w:t>
      </w:r>
      <w:r>
        <w:t>p</w:t>
      </w:r>
      <w:r w:rsidRPr="00535061">
        <w:t>oints)</w:t>
      </w:r>
      <w:r>
        <w:t>:</w:t>
      </w:r>
    </w:p>
    <w:p w:rsidR="002155FE" w:rsidRPr="00535061" w:rsidRDefault="002155FE" w:rsidP="002E125D">
      <w:pPr>
        <w:widowControl w:val="0"/>
      </w:pPr>
    </w:p>
    <w:p w:rsidR="002155FE" w:rsidRPr="00535061" w:rsidRDefault="002155FE" w:rsidP="002155FE">
      <w:pPr>
        <w:widowControl w:val="0"/>
        <w:ind w:left="2880" w:hanging="720"/>
      </w:pPr>
      <w:r w:rsidRPr="00535061">
        <w:t>A)</w:t>
      </w:r>
      <w:r>
        <w:tab/>
      </w:r>
      <w:r w:rsidRPr="00535061">
        <w:t>Measure 1 (</w:t>
      </w:r>
      <w:r w:rsidR="00A75F5B">
        <w:t>10</w:t>
      </w:r>
      <w:r w:rsidRPr="00535061">
        <w:t xml:space="preserve"> point</w:t>
      </w:r>
      <w:r>
        <w:t>s</w:t>
      </w:r>
      <w:r w:rsidRPr="00535061">
        <w:t xml:space="preserve">): </w:t>
      </w:r>
      <w:r>
        <w:t xml:space="preserve"> </w:t>
      </w:r>
      <w:r w:rsidRPr="00535061">
        <w:t>The applicant</w:t>
      </w:r>
      <w:r>
        <w:t>'</w:t>
      </w:r>
      <w:r w:rsidRPr="00535061">
        <w:t>s use of hybrid or electric (zero-emission) vehicles.</w:t>
      </w:r>
    </w:p>
    <w:p w:rsidR="002155FE" w:rsidRPr="00535061" w:rsidRDefault="002155FE" w:rsidP="002E125D">
      <w:pPr>
        <w:widowControl w:val="0"/>
      </w:pPr>
    </w:p>
    <w:p w:rsidR="002155FE" w:rsidRPr="00535061" w:rsidRDefault="002155FE" w:rsidP="002155FE">
      <w:pPr>
        <w:widowControl w:val="0"/>
        <w:ind w:left="2880" w:hanging="720"/>
      </w:pPr>
      <w:r w:rsidRPr="00535061">
        <w:t>B)</w:t>
      </w:r>
      <w:r>
        <w:tab/>
      </w:r>
      <w:r w:rsidRPr="00535061">
        <w:t>Measure 2 (</w:t>
      </w:r>
      <w:r w:rsidR="00A75F5B">
        <w:t>10</w:t>
      </w:r>
      <w:r w:rsidRPr="00535061">
        <w:t xml:space="preserve"> point</w:t>
      </w:r>
      <w:r>
        <w:t>s</w:t>
      </w:r>
      <w:r w:rsidRPr="00535061">
        <w:t xml:space="preserve">): </w:t>
      </w:r>
      <w:r>
        <w:t xml:space="preserve"> </w:t>
      </w:r>
      <w:r w:rsidRPr="00535061">
        <w:t xml:space="preserve">The </w:t>
      </w:r>
      <w:r>
        <w:t>a</w:t>
      </w:r>
      <w:r w:rsidRPr="00535061">
        <w:t>pplicant</w:t>
      </w:r>
      <w:r>
        <w:t>'</w:t>
      </w:r>
      <w:r w:rsidRPr="00535061">
        <w:t>s plan to minimize its carbon footprint, environmental impact, and resource needs for the transporter, including its plan to recycle cannabis product packaging.</w:t>
      </w:r>
    </w:p>
    <w:p w:rsidR="002155FE" w:rsidRPr="00535061" w:rsidRDefault="002155FE" w:rsidP="002E125D">
      <w:pPr>
        <w:widowControl w:val="0"/>
      </w:pPr>
    </w:p>
    <w:p w:rsidR="002155FE" w:rsidRPr="008B4880" w:rsidRDefault="002155FE" w:rsidP="00C02078">
      <w:pPr>
        <w:widowControl w:val="0"/>
        <w:ind w:left="2160" w:hanging="720"/>
      </w:pPr>
      <w:r w:rsidRPr="00535061">
        <w:t>7)</w:t>
      </w:r>
      <w:r>
        <w:tab/>
      </w:r>
      <w:r w:rsidRPr="008B4880">
        <w:t>Illinois Resident (</w:t>
      </w:r>
      <w:r w:rsidR="00B61699">
        <w:t>9</w:t>
      </w:r>
      <w:r w:rsidRPr="008B4880">
        <w:t>0 points):</w:t>
      </w:r>
      <w:r w:rsidR="00C02078" w:rsidRPr="008B4880">
        <w:t xml:space="preserve">  </w:t>
      </w:r>
      <w:r w:rsidRPr="008B4880">
        <w:rPr>
          <w:i/>
        </w:rPr>
        <w:t>Applicant is 51% or more owned and controlled by an individual or individuals who have been an Illinois resident for the past 5 years as provided by tax records</w:t>
      </w:r>
      <w:r w:rsidR="008B4880">
        <w:t xml:space="preserve"> and other documentary evidence as permitted by the Act</w:t>
      </w:r>
      <w:r w:rsidRPr="008B4880">
        <w:t>.</w:t>
      </w:r>
      <w:r w:rsidR="008B4880">
        <w:t xml:space="preserve">  </w:t>
      </w:r>
    </w:p>
    <w:p w:rsidR="002155FE" w:rsidRPr="00535061" w:rsidRDefault="002155FE" w:rsidP="002E125D">
      <w:pPr>
        <w:widowControl w:val="0"/>
      </w:pPr>
    </w:p>
    <w:p w:rsidR="002155FE" w:rsidRDefault="002155FE" w:rsidP="00C02078">
      <w:pPr>
        <w:widowControl w:val="0"/>
        <w:ind w:left="2160" w:hanging="720"/>
        <w:rPr>
          <w:rFonts w:eastAsia="Courier"/>
          <w:bdr w:val="none" w:sz="0" w:space="0" w:color="auto" w:frame="1"/>
        </w:rPr>
      </w:pPr>
      <w:r w:rsidRPr="00535061">
        <w:t>8)</w:t>
      </w:r>
      <w:r>
        <w:tab/>
      </w:r>
      <w:r w:rsidRPr="003707C8">
        <w:rPr>
          <w:bdr w:val="none" w:sz="0" w:space="0" w:color="auto" w:frame="1"/>
        </w:rPr>
        <w:t>Veteran Owned Business</w:t>
      </w:r>
      <w:r>
        <w:rPr>
          <w:bdr w:val="none" w:sz="0" w:space="0" w:color="auto" w:frame="1"/>
        </w:rPr>
        <w:t xml:space="preserve"> (</w:t>
      </w:r>
      <w:r w:rsidR="00B61699">
        <w:rPr>
          <w:bdr w:val="none" w:sz="0" w:space="0" w:color="auto" w:frame="1"/>
        </w:rPr>
        <w:t>9</w:t>
      </w:r>
      <w:r>
        <w:rPr>
          <w:bdr w:val="none" w:sz="0" w:space="0" w:color="auto" w:frame="1"/>
        </w:rPr>
        <w:t xml:space="preserve">0 points): </w:t>
      </w:r>
      <w:r w:rsidR="004E5B05">
        <w:rPr>
          <w:bdr w:val="none" w:sz="0" w:space="0" w:color="auto" w:frame="1"/>
        </w:rPr>
        <w:t xml:space="preserve"> </w:t>
      </w:r>
      <w:r w:rsidRPr="005D5F95">
        <w:rPr>
          <w:rFonts w:eastAsia="Courier"/>
          <w:i/>
          <w:bdr w:val="none" w:sz="0" w:space="0" w:color="auto" w:frame="1"/>
        </w:rPr>
        <w:t>Applicant is 51% or more owned and controlled by an individual or individuals who meet the qualifications of a veteran as defined by Section 45-57 of the Illinois Procurement Code</w:t>
      </w:r>
      <w:r>
        <w:rPr>
          <w:rFonts w:eastAsia="Courier"/>
          <w:bdr w:val="none" w:sz="0" w:space="0" w:color="auto" w:frame="1"/>
        </w:rPr>
        <w:t>.</w:t>
      </w:r>
    </w:p>
    <w:p w:rsidR="002155FE" w:rsidRPr="00535061" w:rsidRDefault="002155FE" w:rsidP="002E125D">
      <w:pPr>
        <w:widowControl w:val="0"/>
        <w:rPr>
          <w:rFonts w:eastAsia="Courier"/>
        </w:rPr>
      </w:pPr>
    </w:p>
    <w:p w:rsidR="002155FE" w:rsidRPr="00535061" w:rsidRDefault="002155FE" w:rsidP="00C02078">
      <w:pPr>
        <w:widowControl w:val="0"/>
        <w:ind w:left="2145" w:hanging="705"/>
        <w:rPr>
          <w:rFonts w:eastAsia="Courier"/>
        </w:rPr>
      </w:pPr>
      <w:r w:rsidRPr="00535061">
        <w:rPr>
          <w:rFonts w:eastAsia="Courier"/>
        </w:rPr>
        <w:t>9)</w:t>
      </w:r>
      <w:r>
        <w:rPr>
          <w:rFonts w:eastAsia="Courier"/>
        </w:rPr>
        <w:tab/>
      </w:r>
      <w:r w:rsidRPr="00CC692B">
        <w:rPr>
          <w:rFonts w:eastAsia="Courier"/>
        </w:rPr>
        <w:t>Diversity Plan</w:t>
      </w:r>
      <w:r w:rsidRPr="00535061">
        <w:rPr>
          <w:rFonts w:eastAsia="Courier"/>
        </w:rPr>
        <w:t xml:space="preserve"> (</w:t>
      </w:r>
      <w:r w:rsidR="00B61699">
        <w:rPr>
          <w:rFonts w:eastAsia="Courier"/>
        </w:rPr>
        <w:t>9</w:t>
      </w:r>
      <w:r>
        <w:rPr>
          <w:rFonts w:eastAsia="Courier"/>
        </w:rPr>
        <w:t>0</w:t>
      </w:r>
      <w:r w:rsidRPr="00535061">
        <w:rPr>
          <w:rFonts w:eastAsia="Courier"/>
        </w:rPr>
        <w:t xml:space="preserve"> </w:t>
      </w:r>
      <w:r>
        <w:rPr>
          <w:rFonts w:eastAsia="Courier"/>
        </w:rPr>
        <w:t>p</w:t>
      </w:r>
      <w:r w:rsidRPr="00535061">
        <w:rPr>
          <w:rFonts w:eastAsia="Courier"/>
        </w:rPr>
        <w:t>oint</w:t>
      </w:r>
      <w:r>
        <w:rPr>
          <w:rFonts w:eastAsia="Courier"/>
        </w:rPr>
        <w:t>s</w:t>
      </w:r>
      <w:r w:rsidRPr="00535061">
        <w:rPr>
          <w:rFonts w:eastAsia="Courier"/>
        </w:rPr>
        <w:t>)</w:t>
      </w:r>
      <w:r>
        <w:rPr>
          <w:rFonts w:eastAsia="Courier"/>
        </w:rPr>
        <w:t>:</w:t>
      </w:r>
      <w:r w:rsidRPr="00535061">
        <w:rPr>
          <w:rFonts w:eastAsia="Courier"/>
        </w:rPr>
        <w:t xml:space="preserve"> </w:t>
      </w:r>
      <w:r>
        <w:rPr>
          <w:rFonts w:eastAsia="Courier"/>
        </w:rPr>
        <w:t xml:space="preserve"> </w:t>
      </w:r>
      <w:r w:rsidRPr="00535061">
        <w:rPr>
          <w:rFonts w:eastAsia="Courier"/>
        </w:rPr>
        <w:t xml:space="preserve">Applicant submits a diversity plan that includes </w:t>
      </w:r>
      <w:r w:rsidRPr="00CC692B">
        <w:rPr>
          <w:rFonts w:eastAsia="Courier"/>
          <w:i/>
        </w:rPr>
        <w:t>a narrative of not more than 2,500 words that establishes a goal of diversity in ownership, management, employment, and contracting to ensure that diverse participants and groups are afforded equality of opportunity.</w:t>
      </w:r>
    </w:p>
    <w:p w:rsidR="002155FE" w:rsidRPr="00535061" w:rsidRDefault="002155FE" w:rsidP="002E125D">
      <w:pPr>
        <w:widowControl w:val="0"/>
        <w:rPr>
          <w:rFonts w:eastAsia="Courier"/>
        </w:rPr>
      </w:pPr>
    </w:p>
    <w:p w:rsidR="002155FE" w:rsidRPr="00535061" w:rsidRDefault="002155FE" w:rsidP="002155FE">
      <w:pPr>
        <w:widowControl w:val="0"/>
        <w:ind w:left="1440" w:hanging="720"/>
        <w:rPr>
          <w:rFonts w:eastAsia="Courier"/>
        </w:rPr>
      </w:pPr>
      <w:r w:rsidRPr="00535061">
        <w:rPr>
          <w:rFonts w:eastAsia="Courier"/>
        </w:rPr>
        <w:t>b)</w:t>
      </w:r>
      <w:r>
        <w:tab/>
      </w:r>
      <w:r w:rsidRPr="00535061">
        <w:rPr>
          <w:rFonts w:eastAsia="Courier"/>
        </w:rPr>
        <w:t xml:space="preserve">Applicants that score at least </w:t>
      </w:r>
      <w:r w:rsidR="004E5B05">
        <w:rPr>
          <w:rFonts w:eastAsia="Courier"/>
        </w:rPr>
        <w:t>7</w:t>
      </w:r>
      <w:r w:rsidRPr="00535061">
        <w:rPr>
          <w:rFonts w:eastAsia="Courier"/>
        </w:rPr>
        <w:t>5% of available points and meet all other requirements of a</w:t>
      </w:r>
      <w:r>
        <w:rPr>
          <w:rFonts w:eastAsia="Courier"/>
        </w:rPr>
        <w:t xml:space="preserve"> </w:t>
      </w:r>
      <w:r w:rsidR="00D5011C">
        <w:rPr>
          <w:rFonts w:eastAsia="Courier"/>
        </w:rPr>
        <w:t>T</w:t>
      </w:r>
      <w:r>
        <w:rPr>
          <w:rFonts w:eastAsia="Courier"/>
        </w:rPr>
        <w:t>ransporter</w:t>
      </w:r>
      <w:r w:rsidRPr="00535061">
        <w:rPr>
          <w:rFonts w:eastAsia="Courier"/>
        </w:rPr>
        <w:t xml:space="preserve"> </w:t>
      </w:r>
      <w:r w:rsidR="00D5011C">
        <w:rPr>
          <w:rFonts w:eastAsia="Courier"/>
        </w:rPr>
        <w:t>L</w:t>
      </w:r>
      <w:r w:rsidRPr="00535061">
        <w:rPr>
          <w:rFonts w:eastAsia="Courier"/>
        </w:rPr>
        <w:t>icense</w:t>
      </w:r>
      <w:r>
        <w:rPr>
          <w:rFonts w:eastAsia="Courier"/>
        </w:rPr>
        <w:t>,</w:t>
      </w:r>
      <w:r w:rsidRPr="00535061">
        <w:rPr>
          <w:rFonts w:eastAsia="Courier"/>
        </w:rPr>
        <w:t xml:space="preserve"> shall be issued a license within 60 days </w:t>
      </w:r>
      <w:r>
        <w:rPr>
          <w:rFonts w:eastAsia="Courier"/>
        </w:rPr>
        <w:t>after</w:t>
      </w:r>
      <w:r w:rsidRPr="00535061">
        <w:rPr>
          <w:rFonts w:eastAsia="Courier"/>
        </w:rPr>
        <w:t xml:space="preserve"> the Department receiv</w:t>
      </w:r>
      <w:r>
        <w:rPr>
          <w:rFonts w:eastAsia="Courier"/>
        </w:rPr>
        <w:t>es</w:t>
      </w:r>
      <w:r w:rsidRPr="00535061">
        <w:rPr>
          <w:rFonts w:eastAsia="Courier"/>
        </w:rPr>
        <w:t xml:space="preserve"> the application.</w:t>
      </w:r>
    </w:p>
    <w:p w:rsidR="002155FE" w:rsidRPr="00535061" w:rsidRDefault="002155FE" w:rsidP="002E125D">
      <w:pPr>
        <w:widowControl w:val="0"/>
        <w:rPr>
          <w:rFonts w:eastAsia="Courier"/>
        </w:rPr>
      </w:pPr>
      <w:bookmarkStart w:id="0" w:name="_GoBack"/>
      <w:bookmarkEnd w:id="0"/>
    </w:p>
    <w:p w:rsidR="002155FE" w:rsidRPr="00093935" w:rsidRDefault="002155FE" w:rsidP="002155FE">
      <w:pPr>
        <w:widowControl w:val="0"/>
        <w:ind w:left="1440" w:hanging="720"/>
      </w:pPr>
      <w:r w:rsidRPr="00535061">
        <w:rPr>
          <w:rFonts w:eastAsia="Courier"/>
        </w:rPr>
        <w:lastRenderedPageBreak/>
        <w:t>c)</w:t>
      </w:r>
      <w:r>
        <w:rPr>
          <w:rFonts w:eastAsia="Courier"/>
        </w:rPr>
        <w:tab/>
      </w:r>
      <w:r w:rsidRPr="00CC692B">
        <w:rPr>
          <w:rFonts w:eastAsia="Courier"/>
          <w:i/>
        </w:rPr>
        <w:t>Applicants that were registered as medical cannabis cultivation centers prior to January 1, 20</w:t>
      </w:r>
      <w:r w:rsidR="004E5B05">
        <w:rPr>
          <w:rFonts w:eastAsia="Courier"/>
          <w:i/>
        </w:rPr>
        <w:t>2</w:t>
      </w:r>
      <w:r w:rsidRPr="00CC692B">
        <w:rPr>
          <w:rFonts w:eastAsia="Courier"/>
          <w:i/>
        </w:rPr>
        <w:t xml:space="preserve">0, and who meet all other requirements for a </w:t>
      </w:r>
      <w:r w:rsidR="00FB7B5C" w:rsidRPr="00FB7B5C">
        <w:rPr>
          <w:rFonts w:eastAsia="Courier"/>
          <w:i/>
        </w:rPr>
        <w:t>T</w:t>
      </w:r>
      <w:r w:rsidRPr="00FB7B5C">
        <w:rPr>
          <w:rFonts w:eastAsia="Courier"/>
          <w:i/>
        </w:rPr>
        <w:t>ransporter</w:t>
      </w:r>
      <w:r w:rsidRPr="00CC692B">
        <w:rPr>
          <w:rFonts w:eastAsia="Courier"/>
          <w:i/>
        </w:rPr>
        <w:t xml:space="preserve"> </w:t>
      </w:r>
      <w:r w:rsidR="00FB7B5C">
        <w:rPr>
          <w:rFonts w:eastAsia="Courier"/>
          <w:i/>
        </w:rPr>
        <w:t>L</w:t>
      </w:r>
      <w:r w:rsidRPr="00CC692B">
        <w:rPr>
          <w:rFonts w:eastAsia="Courier"/>
          <w:i/>
        </w:rPr>
        <w:t xml:space="preserve">icense, shall be issued a license by the Department within 60 days </w:t>
      </w:r>
      <w:r>
        <w:rPr>
          <w:rFonts w:eastAsia="Courier"/>
          <w:i/>
        </w:rPr>
        <w:t>after</w:t>
      </w:r>
      <w:r w:rsidRPr="00CC692B">
        <w:rPr>
          <w:rFonts w:eastAsia="Courier"/>
          <w:i/>
        </w:rPr>
        <w:t xml:space="preserve"> </w:t>
      </w:r>
      <w:r w:rsidR="004E5B05">
        <w:rPr>
          <w:rFonts w:eastAsia="Courier"/>
          <w:i/>
        </w:rPr>
        <w:t>the Department receives</w:t>
      </w:r>
      <w:r w:rsidRPr="00CC692B">
        <w:rPr>
          <w:rFonts w:eastAsia="Courier"/>
          <w:i/>
        </w:rPr>
        <w:t xml:space="preserve"> the application.</w:t>
      </w:r>
      <w:r>
        <w:rPr>
          <w:rFonts w:eastAsia="Courier"/>
        </w:rPr>
        <w:t xml:space="preserve"> [410 ILCS 705/40-15]</w:t>
      </w:r>
    </w:p>
    <w:sectPr w:rsidR="002155F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C87" w:rsidRDefault="00D76C87">
      <w:r>
        <w:separator/>
      </w:r>
    </w:p>
  </w:endnote>
  <w:endnote w:type="continuationSeparator" w:id="0">
    <w:p w:rsidR="00D76C87" w:rsidRDefault="00D7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C87" w:rsidRDefault="00D76C87">
      <w:r>
        <w:separator/>
      </w:r>
    </w:p>
  </w:footnote>
  <w:footnote w:type="continuationSeparator" w:id="0">
    <w:p w:rsidR="00D76C87" w:rsidRDefault="00D76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1FA"/>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5F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1CA"/>
    <w:rsid w:val="002B67C1"/>
    <w:rsid w:val="002B7812"/>
    <w:rsid w:val="002C11CA"/>
    <w:rsid w:val="002C5D80"/>
    <w:rsid w:val="002C75E4"/>
    <w:rsid w:val="002C7A9C"/>
    <w:rsid w:val="002D3C4D"/>
    <w:rsid w:val="002D3FBA"/>
    <w:rsid w:val="002D4BB0"/>
    <w:rsid w:val="002D7620"/>
    <w:rsid w:val="002E125D"/>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78F"/>
    <w:rsid w:val="004D6EED"/>
    <w:rsid w:val="004D73D3"/>
    <w:rsid w:val="004E49DF"/>
    <w:rsid w:val="004E4E4F"/>
    <w:rsid w:val="004E513F"/>
    <w:rsid w:val="004E5B0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F8E"/>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57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88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5F5B"/>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699"/>
    <w:rsid w:val="00B620B6"/>
    <w:rsid w:val="00B649AC"/>
    <w:rsid w:val="00B66F59"/>
    <w:rsid w:val="00B678F1"/>
    <w:rsid w:val="00B71019"/>
    <w:rsid w:val="00B71177"/>
    <w:rsid w:val="00B72AB2"/>
    <w:rsid w:val="00B77077"/>
    <w:rsid w:val="00B817A1"/>
    <w:rsid w:val="00B839A1"/>
    <w:rsid w:val="00B83B6B"/>
    <w:rsid w:val="00B8444F"/>
    <w:rsid w:val="00B857ED"/>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07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11C"/>
    <w:rsid w:val="00D55B37"/>
    <w:rsid w:val="00D5634E"/>
    <w:rsid w:val="00D64B08"/>
    <w:rsid w:val="00D70D8F"/>
    <w:rsid w:val="00D767DE"/>
    <w:rsid w:val="00D76B84"/>
    <w:rsid w:val="00D76C87"/>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B5C"/>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D7A198-47D3-4668-BC2F-8DC50D63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649</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16</cp:revision>
  <dcterms:created xsi:type="dcterms:W3CDTF">2019-11-07T17:15:00Z</dcterms:created>
  <dcterms:modified xsi:type="dcterms:W3CDTF">2020-06-16T20:52:00Z</dcterms:modified>
</cp:coreProperties>
</file>