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96" w:rsidRPr="003914CF" w:rsidRDefault="008C7B96" w:rsidP="008C7B96">
      <w:bookmarkStart w:id="0" w:name="_GoBack"/>
    </w:p>
    <w:bookmarkEnd w:id="0"/>
    <w:p w:rsidR="008C7B96" w:rsidRDefault="008C7B96" w:rsidP="008C7B96">
      <w:pPr>
        <w:rPr>
          <w:b/>
        </w:rPr>
      </w:pPr>
      <w:r w:rsidRPr="005D526D">
        <w:rPr>
          <w:b/>
        </w:rPr>
        <w:t xml:space="preserve">Section 1300.195  Transportation </w:t>
      </w:r>
    </w:p>
    <w:p w:rsidR="00A67E8F" w:rsidRDefault="00A67E8F" w:rsidP="008C7B96">
      <w:pPr>
        <w:rPr>
          <w:i/>
        </w:rPr>
      </w:pPr>
    </w:p>
    <w:p w:rsidR="008C7B96" w:rsidRPr="005D526D" w:rsidRDefault="008C7B96" w:rsidP="008C7B96">
      <w:r w:rsidRPr="005D526D">
        <w:rPr>
          <w:i/>
        </w:rPr>
        <w:t>Beginning July 1, 2020, a cultivation center shall not transport cannabis to a craft grower, dispensing organization,</w:t>
      </w:r>
      <w:r w:rsidRPr="005D526D">
        <w:t xml:space="preserve"> infusers,</w:t>
      </w:r>
      <w:r w:rsidRPr="005D526D">
        <w:rPr>
          <w:i/>
        </w:rPr>
        <w:t xml:space="preserve"> or laboratory licensed under th</w:t>
      </w:r>
      <w:r>
        <w:rPr>
          <w:i/>
        </w:rPr>
        <w:t>e</w:t>
      </w:r>
      <w:r w:rsidRPr="005D526D">
        <w:rPr>
          <w:i/>
        </w:rPr>
        <w:t xml:space="preserve"> Act, unless it has obtained a </w:t>
      </w:r>
      <w:r w:rsidR="003871C0">
        <w:rPr>
          <w:i/>
        </w:rPr>
        <w:t>T</w:t>
      </w:r>
      <w:r w:rsidRPr="005D526D">
        <w:rPr>
          <w:i/>
        </w:rPr>
        <w:t xml:space="preserve">ransporter </w:t>
      </w:r>
      <w:r w:rsidR="003871C0">
        <w:rPr>
          <w:i/>
        </w:rPr>
        <w:t>L</w:t>
      </w:r>
      <w:r w:rsidRPr="005D526D">
        <w:rPr>
          <w:i/>
        </w:rPr>
        <w:t>icense</w:t>
      </w:r>
      <w:r w:rsidRPr="005D526D">
        <w:t>.</w:t>
      </w:r>
      <w:r>
        <w:t xml:space="preserve"> </w:t>
      </w:r>
      <w:r w:rsidRPr="005D526D">
        <w:t xml:space="preserve"> </w:t>
      </w:r>
      <w:r w:rsidR="00312537">
        <w:t xml:space="preserve">[410 ILCS 705/20-30(m)] </w:t>
      </w:r>
      <w:r w:rsidRPr="005D526D">
        <w:t xml:space="preserve">Transporter </w:t>
      </w:r>
      <w:r w:rsidR="003871C0">
        <w:t>L</w:t>
      </w:r>
      <w:r w:rsidRPr="005D526D">
        <w:t>icenses are granted in accordance with Subpart F</w:t>
      </w:r>
      <w:r w:rsidR="003871C0">
        <w:t xml:space="preserve"> (Transporters)</w:t>
      </w:r>
      <w:r w:rsidRPr="005D526D">
        <w:t>.</w:t>
      </w:r>
    </w:p>
    <w:sectPr w:rsidR="008C7B96" w:rsidRPr="005D52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5A0" w:rsidRDefault="007A25A0">
      <w:r>
        <w:separator/>
      </w:r>
    </w:p>
  </w:endnote>
  <w:endnote w:type="continuationSeparator" w:id="0">
    <w:p w:rsidR="007A25A0" w:rsidRDefault="007A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5A0" w:rsidRDefault="007A25A0">
      <w:r>
        <w:separator/>
      </w:r>
    </w:p>
  </w:footnote>
  <w:footnote w:type="continuationSeparator" w:id="0">
    <w:p w:rsidR="007A25A0" w:rsidRDefault="007A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537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1C0"/>
    <w:rsid w:val="003914C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494"/>
    <w:rsid w:val="005C7438"/>
    <w:rsid w:val="005D35F3"/>
    <w:rsid w:val="005D526D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5A0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B96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E8F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65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38B50-0FD2-4075-9418-A473EDC3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B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304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9</cp:revision>
  <dcterms:created xsi:type="dcterms:W3CDTF">2019-11-07T17:08:00Z</dcterms:created>
  <dcterms:modified xsi:type="dcterms:W3CDTF">2020-06-16T18:52:00Z</dcterms:modified>
</cp:coreProperties>
</file>