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1E" w:rsidRDefault="00CD751E" w:rsidP="00CD751E">
      <w:pPr>
        <w:rPr>
          <w:rFonts w:eastAsia="Arial Unicode MS"/>
          <w:b/>
          <w:bdr w:val="none" w:sz="0" w:space="0" w:color="auto" w:frame="1"/>
        </w:rPr>
      </w:pPr>
    </w:p>
    <w:p w:rsidR="00CD751E" w:rsidRDefault="00CD751E" w:rsidP="00CD751E">
      <w:pPr>
        <w:rPr>
          <w:rFonts w:eastAsia="Arial Unicode MS"/>
          <w:b/>
          <w:bdr w:val="none" w:sz="0" w:space="0" w:color="auto" w:frame="1"/>
        </w:rPr>
      </w:pPr>
      <w:r w:rsidRPr="005651E9">
        <w:rPr>
          <w:rFonts w:eastAsia="Arial Unicode MS"/>
          <w:b/>
          <w:bdr w:val="none" w:sz="0" w:space="0" w:color="auto" w:frame="1"/>
        </w:rPr>
        <w:t>Section 1300.20  Referenced Materials</w:t>
      </w:r>
    </w:p>
    <w:p w:rsidR="00941AC0" w:rsidRDefault="00941AC0" w:rsidP="00CB4912">
      <w:pPr>
        <w:rPr>
          <w:rFonts w:eastAsia="Arial Unicode MS"/>
          <w:bdr w:val="none" w:sz="0" w:space="0" w:color="auto" w:frame="1"/>
        </w:rPr>
      </w:pPr>
    </w:p>
    <w:p w:rsidR="00CD751E" w:rsidRPr="005651E9" w:rsidRDefault="00CD751E" w:rsidP="00CD751E">
      <w:pPr>
        <w:ind w:firstLine="720"/>
        <w:rPr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a)</w:t>
      </w:r>
      <w:r w:rsidRPr="005651E9">
        <w:rPr>
          <w:rFonts w:eastAsia="Arial Unicode MS"/>
          <w:bdr w:val="none" w:sz="0" w:space="0" w:color="auto" w:frame="1"/>
        </w:rPr>
        <w:tab/>
        <w:t>The following federal statutes and regulations are referenced in this Part:</w:t>
      </w:r>
    </w:p>
    <w:p w:rsidR="00CD751E" w:rsidRPr="005651E9" w:rsidRDefault="00CD751E" w:rsidP="00CD751E">
      <w:pPr>
        <w:rPr>
          <w:bdr w:val="none" w:sz="0" w:space="0" w:color="auto" w:frame="1"/>
        </w:rPr>
      </w:pPr>
    </w:p>
    <w:p w:rsidR="007D2D57" w:rsidRDefault="00CD751E" w:rsidP="00CD751E">
      <w:pPr>
        <w:ind w:left="1440"/>
        <w:rPr>
          <w:rFonts w:eastAsia="Arial Unicode MS"/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1)</w:t>
      </w:r>
      <w:r w:rsidRPr="005651E9">
        <w:rPr>
          <w:rFonts w:eastAsia="Arial Unicode MS"/>
          <w:bdr w:val="none" w:sz="0" w:space="0" w:color="auto" w:frame="1"/>
        </w:rPr>
        <w:tab/>
      </w:r>
      <w:r w:rsidR="007D2D57">
        <w:rPr>
          <w:rFonts w:eastAsia="Arial Unicode MS"/>
          <w:bdr w:val="none" w:sz="0" w:space="0" w:color="auto" w:frame="1"/>
        </w:rPr>
        <w:t>Federal Statutes</w:t>
      </w:r>
    </w:p>
    <w:p w:rsidR="007D2D57" w:rsidRDefault="007D2D57" w:rsidP="00CB4912">
      <w:pPr>
        <w:rPr>
          <w:rFonts w:eastAsia="Arial Unicode MS"/>
          <w:bdr w:val="none" w:sz="0" w:space="0" w:color="auto" w:frame="1"/>
        </w:rPr>
      </w:pPr>
    </w:p>
    <w:p w:rsidR="00CD751E" w:rsidRPr="005651E9" w:rsidRDefault="007D2D57" w:rsidP="007D2D57">
      <w:pPr>
        <w:ind w:left="2880" w:hanging="72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A</w:t>
      </w:r>
      <w:r w:rsidR="00CD751E" w:rsidRPr="005651E9">
        <w:rPr>
          <w:rFonts w:eastAsia="Arial Unicode MS"/>
          <w:bdr w:val="none" w:sz="0" w:space="0" w:color="auto" w:frame="1"/>
        </w:rPr>
        <w:t>)</w:t>
      </w:r>
      <w:r w:rsidR="00CD751E" w:rsidRPr="005651E9">
        <w:rPr>
          <w:rFonts w:eastAsia="Arial Unicode MS"/>
          <w:bdr w:val="none" w:sz="0" w:space="0" w:color="auto" w:frame="1"/>
        </w:rPr>
        <w:tab/>
        <w:t>Fair Packaging and Labeling Act (15 USC 1451 et seq.)</w:t>
      </w:r>
    </w:p>
    <w:p w:rsidR="00CD751E" w:rsidRDefault="00CD751E" w:rsidP="00CB4912">
      <w:pPr>
        <w:rPr>
          <w:bdr w:val="none" w:sz="0" w:space="0" w:color="auto" w:frame="1"/>
        </w:rPr>
      </w:pPr>
    </w:p>
    <w:p w:rsidR="007D2D57" w:rsidRPr="005651E9" w:rsidRDefault="007D2D57" w:rsidP="007D2D57">
      <w:pPr>
        <w:ind w:left="2880" w:hanging="72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B)</w:t>
      </w:r>
      <w:r>
        <w:rPr>
          <w:rFonts w:eastAsia="Arial Unicode MS"/>
          <w:bdr w:val="none" w:sz="0" w:space="0" w:color="auto" w:frame="1"/>
        </w:rPr>
        <w:tab/>
      </w:r>
      <w:r w:rsidRPr="005651E9">
        <w:rPr>
          <w:rFonts w:eastAsia="Arial Unicode MS"/>
          <w:bdr w:val="none" w:sz="0" w:space="0" w:color="auto" w:frame="1"/>
        </w:rPr>
        <w:t>Federal Food, Drug, and Cosmetic Act (21 USC 301 et seq.)</w:t>
      </w:r>
    </w:p>
    <w:p w:rsidR="007D2D57" w:rsidRPr="005651E9" w:rsidRDefault="007D2D57" w:rsidP="00CB4912">
      <w:pPr>
        <w:rPr>
          <w:bdr w:val="none" w:sz="0" w:space="0" w:color="auto" w:frame="1"/>
        </w:rPr>
      </w:pPr>
    </w:p>
    <w:p w:rsidR="007D2D57" w:rsidRPr="005651E9" w:rsidRDefault="007D2D57" w:rsidP="007D2D57">
      <w:pPr>
        <w:ind w:left="2880" w:hanging="72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C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Federal Insecticide, Fungicide, and Rodenticide Act (FIFRA) (7 USC 136)</w:t>
      </w:r>
    </w:p>
    <w:p w:rsidR="00D157FE" w:rsidRDefault="00D157FE" w:rsidP="00CB4912">
      <w:pPr>
        <w:rPr>
          <w:bdr w:val="none" w:sz="0" w:space="0" w:color="auto" w:frame="1"/>
        </w:rPr>
      </w:pPr>
    </w:p>
    <w:p w:rsidR="007D2D57" w:rsidRDefault="00D157FE" w:rsidP="007D2D57">
      <w:pPr>
        <w:ind w:left="2880" w:hanging="720"/>
        <w:rPr>
          <w:bdr w:val="none" w:sz="0" w:space="0" w:color="auto" w:frame="1"/>
        </w:rPr>
      </w:pPr>
      <w:r>
        <w:rPr>
          <w:bdr w:val="none" w:sz="0" w:space="0" w:color="auto" w:frame="1"/>
        </w:rPr>
        <w:t>D)</w:t>
      </w:r>
      <w:r>
        <w:rPr>
          <w:bdr w:val="none" w:sz="0" w:space="0" w:color="auto" w:frame="1"/>
        </w:rPr>
        <w:tab/>
        <w:t xml:space="preserve">National Labor Relations Act (29 USC 151 through 169) </w:t>
      </w:r>
    </w:p>
    <w:p w:rsidR="00D157FE" w:rsidRDefault="00D157FE" w:rsidP="00CB4912">
      <w:pPr>
        <w:rPr>
          <w:bdr w:val="none" w:sz="0" w:space="0" w:color="auto" w:frame="1"/>
        </w:rPr>
      </w:pPr>
    </w:p>
    <w:p w:rsidR="007D2D57" w:rsidRPr="005651E9" w:rsidRDefault="00D157FE" w:rsidP="007D2D57">
      <w:pPr>
        <w:ind w:left="1440" w:firstLine="72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E</w:t>
      </w:r>
      <w:r w:rsidR="007D2D57" w:rsidRPr="005651E9">
        <w:rPr>
          <w:rFonts w:eastAsia="Arial Unicode MS"/>
          <w:bdr w:val="none" w:sz="0" w:space="0" w:color="auto" w:frame="1"/>
        </w:rPr>
        <w:t>)</w:t>
      </w:r>
      <w:r w:rsidR="007D2D57" w:rsidRPr="005651E9">
        <w:rPr>
          <w:rFonts w:eastAsia="Arial Unicode MS"/>
          <w:bdr w:val="none" w:sz="0" w:space="0" w:color="auto" w:frame="1"/>
        </w:rPr>
        <w:tab/>
        <w:t>Poison Prevention Packaging Act of 1970 (15 USC 1471 et seq.)</w:t>
      </w:r>
    </w:p>
    <w:p w:rsidR="007D2D57" w:rsidRDefault="007D2D57" w:rsidP="00CB4912">
      <w:pPr>
        <w:rPr>
          <w:bdr w:val="none" w:sz="0" w:space="0" w:color="auto" w:frame="1"/>
        </w:rPr>
      </w:pPr>
    </w:p>
    <w:p w:rsidR="007D2D57" w:rsidRDefault="007D2D57" w:rsidP="00CD751E">
      <w:pPr>
        <w:ind w:left="1440"/>
        <w:rPr>
          <w:bdr w:val="none" w:sz="0" w:space="0" w:color="auto" w:frame="1"/>
        </w:rPr>
      </w:pPr>
      <w:r>
        <w:rPr>
          <w:bdr w:val="none" w:sz="0" w:space="0" w:color="auto" w:frame="1"/>
        </w:rPr>
        <w:t>2)</w:t>
      </w:r>
      <w:r>
        <w:rPr>
          <w:bdr w:val="none" w:sz="0" w:space="0" w:color="auto" w:frame="1"/>
        </w:rPr>
        <w:tab/>
        <w:t>Federal Regulations</w:t>
      </w:r>
    </w:p>
    <w:p w:rsidR="007D2D57" w:rsidRPr="005651E9" w:rsidRDefault="007D2D57" w:rsidP="00CB4912">
      <w:pPr>
        <w:rPr>
          <w:bdr w:val="none" w:sz="0" w:space="0" w:color="auto" w:frame="1"/>
        </w:rPr>
      </w:pPr>
    </w:p>
    <w:p w:rsidR="007D2D57" w:rsidRPr="005651E9" w:rsidRDefault="007D2D57" w:rsidP="007D2D57">
      <w:pPr>
        <w:ind w:left="2880" w:hanging="72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A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Poison Prevention Packaging (16 CFR 1700)</w:t>
      </w:r>
      <w:r>
        <w:rPr>
          <w:rFonts w:eastAsia="Arial Unicode MS"/>
          <w:bdr w:val="none" w:sz="0" w:space="0" w:color="auto" w:frame="1"/>
        </w:rPr>
        <w:t xml:space="preserve"> </w:t>
      </w:r>
      <w:r w:rsidRPr="005651E9">
        <w:rPr>
          <w:rFonts w:eastAsia="Arial Unicode MS"/>
          <w:bdr w:val="none" w:sz="0" w:space="0" w:color="auto" w:frame="1"/>
        </w:rPr>
        <w:t>(2014)</w:t>
      </w:r>
    </w:p>
    <w:p w:rsidR="007D2D57" w:rsidRDefault="007D2D57" w:rsidP="00CB4912">
      <w:pPr>
        <w:rPr>
          <w:rFonts w:eastAsia="Arial Unicode MS"/>
          <w:bdr w:val="none" w:sz="0" w:space="0" w:color="auto" w:frame="1"/>
        </w:rPr>
      </w:pPr>
    </w:p>
    <w:p w:rsidR="00CD751E" w:rsidRPr="005651E9" w:rsidRDefault="007D2D57" w:rsidP="007D2D57">
      <w:pPr>
        <w:ind w:left="2880" w:hanging="72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B</w:t>
      </w:r>
      <w:r w:rsidR="00CD751E" w:rsidRPr="005651E9">
        <w:rPr>
          <w:rFonts w:eastAsia="Arial Unicode MS"/>
          <w:bdr w:val="none" w:sz="0" w:space="0" w:color="auto" w:frame="1"/>
        </w:rPr>
        <w:t>)</w:t>
      </w:r>
      <w:r w:rsidR="00CD751E" w:rsidRPr="005651E9">
        <w:rPr>
          <w:rFonts w:eastAsia="Arial Unicode MS"/>
          <w:bdr w:val="none" w:sz="0" w:space="0" w:color="auto" w:frame="1"/>
        </w:rPr>
        <w:tab/>
        <w:t>Tolerances and Exemptions for Pesticide Chemical Residues in Food (40 CFR 180)</w:t>
      </w:r>
      <w:r w:rsidR="00CD751E">
        <w:rPr>
          <w:rFonts w:eastAsia="Arial Unicode MS"/>
          <w:bdr w:val="none" w:sz="0" w:space="0" w:color="auto" w:frame="1"/>
        </w:rPr>
        <w:t xml:space="preserve"> </w:t>
      </w:r>
      <w:r w:rsidR="00CD751E" w:rsidRPr="005651E9">
        <w:rPr>
          <w:rFonts w:eastAsia="Arial Unicode MS"/>
          <w:bdr w:val="none" w:sz="0" w:space="0" w:color="auto" w:frame="1"/>
        </w:rPr>
        <w:t>(2013)</w:t>
      </w:r>
    </w:p>
    <w:p w:rsidR="00CD751E" w:rsidRPr="005651E9" w:rsidRDefault="00CD751E" w:rsidP="00CD751E">
      <w:pPr>
        <w:rPr>
          <w:bdr w:val="none" w:sz="0" w:space="0" w:color="auto" w:frame="1"/>
        </w:rPr>
      </w:pPr>
    </w:p>
    <w:p w:rsidR="00CD751E" w:rsidRPr="005651E9" w:rsidRDefault="00CD751E" w:rsidP="00CD751E">
      <w:pPr>
        <w:ind w:firstLine="720"/>
        <w:rPr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b)</w:t>
      </w:r>
      <w:r w:rsidRPr="005651E9">
        <w:rPr>
          <w:rFonts w:eastAsia="Arial Unicode MS"/>
          <w:bdr w:val="none" w:sz="0" w:space="0" w:color="auto" w:frame="1"/>
        </w:rPr>
        <w:tab/>
        <w:t>The following Illinois statutes are referenced in this Part:</w:t>
      </w:r>
    </w:p>
    <w:p w:rsidR="00D80E7D" w:rsidRPr="005651E9" w:rsidRDefault="00D80E7D" w:rsidP="00CB4912">
      <w:pPr>
        <w:rPr>
          <w:bdr w:val="none" w:sz="0" w:space="0" w:color="auto" w:frame="1"/>
        </w:rPr>
      </w:pPr>
    </w:p>
    <w:p w:rsidR="00D80E7D" w:rsidRPr="005651E9" w:rsidRDefault="00D80E7D" w:rsidP="00D80E7D">
      <w:pPr>
        <w:ind w:left="2160" w:hanging="72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Administrative Review Law (Article III of the Code of Civil Procedure) [735 ILCS 5/Art. III]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D80E7D" w:rsidRDefault="00D80E7D" w:rsidP="00D80E7D">
      <w:pPr>
        <w:ind w:left="2160" w:hanging="720"/>
        <w:rPr>
          <w:rFonts w:eastAsia="Arial Unicode MS"/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2)</w:t>
      </w:r>
      <w:r w:rsidRPr="005651E9">
        <w:rPr>
          <w:rFonts w:eastAsia="Arial Unicode MS"/>
          <w:bdr w:val="none" w:sz="0" w:space="0" w:color="auto" w:frame="1"/>
        </w:rPr>
        <w:tab/>
        <w:t>Business Enterprise for Minorities, Females, and Persons with Disabilities Act [30 ILCS 575]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D80E7D" w:rsidRPr="005651E9" w:rsidRDefault="00D80E7D" w:rsidP="00D80E7D">
      <w:pPr>
        <w:ind w:left="144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3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Cannabis Control Act [720 ILCS 550]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CD751E" w:rsidRPr="005651E9" w:rsidRDefault="007D2D57" w:rsidP="00D80E7D">
      <w:pPr>
        <w:ind w:left="1440"/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4</w:t>
      </w:r>
      <w:r w:rsidR="00CD751E" w:rsidRPr="005651E9">
        <w:rPr>
          <w:rFonts w:eastAsia="Arial Unicode MS"/>
          <w:bdr w:val="none" w:sz="0" w:space="0" w:color="auto" w:frame="1"/>
        </w:rPr>
        <w:t>)</w:t>
      </w:r>
      <w:r w:rsidR="00CD751E" w:rsidRPr="005651E9">
        <w:rPr>
          <w:rFonts w:eastAsia="Arial Unicode MS"/>
          <w:bdr w:val="none" w:sz="0" w:space="0" w:color="auto" w:frame="1"/>
        </w:rPr>
        <w:tab/>
        <w:t>Cannabis Regulation and Tax Act [410 ILCS 705]</w:t>
      </w:r>
    </w:p>
    <w:p w:rsidR="00CD751E" w:rsidRPr="005651E9" w:rsidRDefault="00CD751E" w:rsidP="00CB4912">
      <w:pPr>
        <w:rPr>
          <w:rFonts w:eastAsia="Arial Unicode MS"/>
          <w:bdr w:val="none" w:sz="0" w:space="0" w:color="auto" w:frame="1"/>
        </w:rPr>
      </w:pPr>
    </w:p>
    <w:p w:rsidR="00D80E7D" w:rsidRPr="005651E9" w:rsidRDefault="00D80E7D" w:rsidP="00D80E7D">
      <w:pPr>
        <w:ind w:left="144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5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Code of Civil Procedure [735 ILCS 5]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CD751E" w:rsidRPr="005651E9" w:rsidRDefault="007D2D57" w:rsidP="00D80E7D">
      <w:pPr>
        <w:ind w:left="144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6</w:t>
      </w:r>
      <w:r w:rsidR="00CD751E" w:rsidRPr="005651E9">
        <w:rPr>
          <w:rFonts w:eastAsia="Arial Unicode MS"/>
          <w:bdr w:val="none" w:sz="0" w:space="0" w:color="auto" w:frame="1"/>
        </w:rPr>
        <w:t>)</w:t>
      </w:r>
      <w:r w:rsidR="00CD751E" w:rsidRPr="005651E9">
        <w:rPr>
          <w:rFonts w:eastAsia="Arial Unicode MS"/>
          <w:bdr w:val="none" w:sz="0" w:space="0" w:color="auto" w:frame="1"/>
        </w:rPr>
        <w:tab/>
        <w:t>Compassionate Use of Medical Cannabis Program Act [410 ILCS 130]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D80E7D" w:rsidRPr="005651E9" w:rsidRDefault="00D80E7D" w:rsidP="00D80E7D">
      <w:pPr>
        <w:ind w:left="144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7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Criminal Code of 2012 [720 ILCS 5]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D80E7D" w:rsidRDefault="00D80E7D" w:rsidP="00D80E7D">
      <w:pPr>
        <w:ind w:left="2160" w:hanging="720"/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8)</w:t>
      </w:r>
      <w:r>
        <w:rPr>
          <w:rFonts w:eastAsia="Arial Unicode MS"/>
          <w:bdr w:val="none" w:sz="0" w:space="0" w:color="auto" w:frame="1"/>
        </w:rPr>
        <w:tab/>
        <w:t>Department of Professional Regulation Law of the Civil Administrative Code of Illinois [20 ILCS 2105]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D80E7D" w:rsidRPr="005651E9" w:rsidRDefault="00D80E7D" w:rsidP="00D80E7D">
      <w:pPr>
        <w:ind w:left="2160" w:hanging="72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lastRenderedPageBreak/>
        <w:t>9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Environmental Protection Act [415 ILCS 5]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D80E7D" w:rsidRPr="005651E9" w:rsidRDefault="00D80E7D" w:rsidP="00D80E7D">
      <w:pPr>
        <w:ind w:left="1440" w:hanging="108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10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Food Handling Regulation Enforcement Act [410 ILCS 625]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170E75" w:rsidRDefault="00170E75" w:rsidP="00D80E7D">
      <w:pPr>
        <w:ind w:left="1440" w:hanging="108"/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11)</w:t>
      </w:r>
      <w:r>
        <w:rPr>
          <w:rFonts w:eastAsia="Arial Unicode MS"/>
          <w:bdr w:val="none" w:sz="0" w:space="0" w:color="auto" w:frame="1"/>
        </w:rPr>
        <w:tab/>
        <w:t>Freedom of Information Act [5 ILCS 140]</w:t>
      </w:r>
    </w:p>
    <w:p w:rsidR="00170E75" w:rsidRDefault="00170E75" w:rsidP="00CB4912">
      <w:pPr>
        <w:rPr>
          <w:rFonts w:eastAsia="Arial Unicode MS"/>
          <w:bdr w:val="none" w:sz="0" w:space="0" w:color="auto" w:frame="1"/>
        </w:rPr>
      </w:pPr>
    </w:p>
    <w:p w:rsidR="00CD751E" w:rsidRPr="005651E9" w:rsidRDefault="007D2D57" w:rsidP="00D80E7D">
      <w:pPr>
        <w:ind w:left="1440" w:hanging="108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</w:t>
      </w:r>
      <w:r w:rsidR="00170E75">
        <w:rPr>
          <w:rFonts w:eastAsia="Arial Unicode MS"/>
          <w:bdr w:val="none" w:sz="0" w:space="0" w:color="auto" w:frame="1"/>
        </w:rPr>
        <w:t>2</w:t>
      </w:r>
      <w:r w:rsidR="00CD751E" w:rsidRPr="005651E9">
        <w:rPr>
          <w:rFonts w:eastAsia="Arial Unicode MS"/>
          <w:bdr w:val="none" w:sz="0" w:space="0" w:color="auto" w:frame="1"/>
        </w:rPr>
        <w:t>)</w:t>
      </w:r>
      <w:r w:rsidR="00CD751E" w:rsidRPr="005651E9">
        <w:rPr>
          <w:rFonts w:eastAsia="Arial Unicode MS"/>
          <w:bdr w:val="none" w:sz="0" w:space="0" w:color="auto" w:frame="1"/>
        </w:rPr>
        <w:tab/>
        <w:t>Illinois Controlled Substances Act [720 ILCS 570]</w:t>
      </w:r>
    </w:p>
    <w:p w:rsidR="00CD751E" w:rsidRPr="005651E9" w:rsidRDefault="00CD751E" w:rsidP="00CB4912">
      <w:pPr>
        <w:rPr>
          <w:bdr w:val="none" w:sz="0" w:space="0" w:color="auto" w:frame="1"/>
        </w:rPr>
      </w:pPr>
    </w:p>
    <w:p w:rsidR="00D80E7D" w:rsidRPr="005651E9" w:rsidRDefault="00D80E7D" w:rsidP="00D80E7D">
      <w:pPr>
        <w:ind w:left="1440" w:hanging="108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</w:t>
      </w:r>
      <w:r w:rsidR="00170E75">
        <w:rPr>
          <w:rFonts w:eastAsia="Arial Unicode MS"/>
          <w:bdr w:val="none" w:sz="0" w:space="0" w:color="auto" w:frame="1"/>
        </w:rPr>
        <w:t>3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Illinois Dental Practice Act [225 ILCS 25]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D80E7D" w:rsidRPr="005651E9" w:rsidRDefault="00D80E7D" w:rsidP="00D80E7D">
      <w:pPr>
        <w:ind w:left="1440" w:hanging="108"/>
        <w:rPr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1</w:t>
      </w:r>
      <w:r w:rsidR="00170E75">
        <w:rPr>
          <w:rFonts w:eastAsia="Arial Unicode MS"/>
          <w:bdr w:val="none" w:sz="0" w:space="0" w:color="auto" w:frame="1"/>
        </w:rPr>
        <w:t>4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Illinois Fertilizer Act of 1961 [505 ILCS 80]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D80E7D" w:rsidRPr="005651E9" w:rsidRDefault="00D80E7D" w:rsidP="00D80E7D">
      <w:pPr>
        <w:ind w:left="1440" w:hanging="108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</w:t>
      </w:r>
      <w:r w:rsidR="00170E75">
        <w:rPr>
          <w:rFonts w:eastAsia="Arial Unicode MS"/>
          <w:bdr w:val="none" w:sz="0" w:space="0" w:color="auto" w:frame="1"/>
        </w:rPr>
        <w:t>5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Illinois Food, Drug and Cosmetic Act [410 ILCS 620]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D80E7D" w:rsidRPr="005651E9" w:rsidRDefault="00D80E7D" w:rsidP="00D80E7D">
      <w:pPr>
        <w:ind w:left="1440" w:hanging="108"/>
        <w:rPr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1</w:t>
      </w:r>
      <w:r w:rsidR="00170E75">
        <w:rPr>
          <w:rFonts w:eastAsia="Arial Unicode MS"/>
          <w:bdr w:val="none" w:sz="0" w:space="0" w:color="auto" w:frame="1"/>
        </w:rPr>
        <w:t>6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Illinois Pesticide Act [415 ILCS 60]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D80E7D" w:rsidRDefault="00D80E7D" w:rsidP="00D80E7D">
      <w:pPr>
        <w:ind w:left="1440" w:hanging="108"/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</w:t>
      </w:r>
      <w:r w:rsidR="00170E75">
        <w:rPr>
          <w:rFonts w:eastAsia="Arial Unicode MS"/>
          <w:bdr w:val="none" w:sz="0" w:space="0" w:color="auto" w:frame="1"/>
        </w:rPr>
        <w:t>7</w:t>
      </w:r>
      <w:r>
        <w:rPr>
          <w:rFonts w:eastAsia="Arial Unicode MS"/>
          <w:bdr w:val="none" w:sz="0" w:space="0" w:color="auto" w:frame="1"/>
        </w:rPr>
        <w:t>)</w:t>
      </w:r>
      <w:r>
        <w:rPr>
          <w:rFonts w:eastAsia="Arial Unicode MS"/>
          <w:bdr w:val="none" w:sz="0" w:space="0" w:color="auto" w:frame="1"/>
        </w:rPr>
        <w:tab/>
        <w:t>Illinois Procurement Code [30 ILCS 500]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CD751E" w:rsidRPr="005651E9" w:rsidRDefault="007D2D57" w:rsidP="00D80E7D">
      <w:pPr>
        <w:ind w:left="1440" w:hanging="108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</w:t>
      </w:r>
      <w:r w:rsidR="00170E75">
        <w:rPr>
          <w:rFonts w:eastAsia="Arial Unicode MS"/>
          <w:bdr w:val="none" w:sz="0" w:space="0" w:color="auto" w:frame="1"/>
        </w:rPr>
        <w:t>8</w:t>
      </w:r>
      <w:r w:rsidR="00CD751E" w:rsidRPr="005651E9">
        <w:rPr>
          <w:rFonts w:eastAsia="Arial Unicode MS"/>
          <w:bdr w:val="none" w:sz="0" w:space="0" w:color="auto" w:frame="1"/>
        </w:rPr>
        <w:t>)</w:t>
      </w:r>
      <w:r w:rsidR="00CD751E" w:rsidRPr="005651E9">
        <w:rPr>
          <w:rFonts w:eastAsia="Arial Unicode MS"/>
          <w:bdr w:val="none" w:sz="0" w:space="0" w:color="auto" w:frame="1"/>
        </w:rPr>
        <w:tab/>
        <w:t>Illinois Uniform Conviction Information Act [20 ILCS 2635]</w:t>
      </w:r>
    </w:p>
    <w:p w:rsidR="00CD751E" w:rsidRPr="005651E9" w:rsidRDefault="00CD751E" w:rsidP="00CB4912">
      <w:pPr>
        <w:rPr>
          <w:bdr w:val="none" w:sz="0" w:space="0" w:color="auto" w:frame="1"/>
        </w:rPr>
      </w:pPr>
    </w:p>
    <w:p w:rsidR="00D80E7D" w:rsidRPr="005651E9" w:rsidRDefault="00D80E7D" w:rsidP="00D80E7D">
      <w:pPr>
        <w:ind w:left="1440" w:hanging="108"/>
        <w:rPr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1</w:t>
      </w:r>
      <w:r w:rsidR="00170E75">
        <w:rPr>
          <w:rFonts w:eastAsia="Arial Unicode MS"/>
          <w:bdr w:val="none" w:sz="0" w:space="0" w:color="auto" w:frame="1"/>
        </w:rPr>
        <w:t>9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Illinois Vehicle Code [625 ILCS 5]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D80E7D" w:rsidRDefault="00170E75" w:rsidP="00D80E7D">
      <w:pPr>
        <w:ind w:left="1440" w:hanging="108"/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20</w:t>
      </w:r>
      <w:r w:rsidR="00D80E7D">
        <w:rPr>
          <w:rFonts w:eastAsia="Arial Unicode MS"/>
          <w:bdr w:val="none" w:sz="0" w:space="0" w:color="auto" w:frame="1"/>
        </w:rPr>
        <w:t>)</w:t>
      </w:r>
      <w:r w:rsidR="00D80E7D">
        <w:rPr>
          <w:rFonts w:eastAsia="Arial Unicode MS"/>
          <w:bdr w:val="none" w:sz="0" w:space="0" w:color="auto" w:frame="1"/>
        </w:rPr>
        <w:tab/>
        <w:t>Industrial Hemp Act [505 ILCS 89]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D80E7D" w:rsidRPr="005651E9" w:rsidRDefault="00D80E7D" w:rsidP="00D80E7D">
      <w:pPr>
        <w:ind w:left="1440" w:hanging="108"/>
        <w:rPr>
          <w:rFonts w:eastAsia="Arial Unicode MS"/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2</w:t>
      </w:r>
      <w:r w:rsidR="00170E75">
        <w:rPr>
          <w:rFonts w:eastAsia="Arial Unicode MS"/>
          <w:bdr w:val="none" w:sz="0" w:space="0" w:color="auto" w:frame="1"/>
        </w:rPr>
        <w:t>1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Medical Practice Act of 1987 [225 ILCS 60]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CD751E" w:rsidRPr="005651E9" w:rsidRDefault="007D2D57" w:rsidP="00D80E7D">
      <w:pPr>
        <w:ind w:left="2160" w:hanging="828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2</w:t>
      </w:r>
      <w:r w:rsidR="00170E75">
        <w:rPr>
          <w:rFonts w:eastAsia="Arial Unicode MS"/>
          <w:bdr w:val="none" w:sz="0" w:space="0" w:color="auto" w:frame="1"/>
        </w:rPr>
        <w:t>2</w:t>
      </w:r>
      <w:r w:rsidR="00CD751E" w:rsidRPr="005651E9">
        <w:rPr>
          <w:rFonts w:eastAsia="Arial Unicode MS"/>
          <w:bdr w:val="none" w:sz="0" w:space="0" w:color="auto" w:frame="1"/>
        </w:rPr>
        <w:t>)</w:t>
      </w:r>
      <w:r w:rsidR="00CD751E" w:rsidRPr="005651E9">
        <w:rPr>
          <w:rFonts w:eastAsia="Arial Unicode MS"/>
          <w:bdr w:val="none" w:sz="0" w:space="0" w:color="auto" w:frame="1"/>
        </w:rPr>
        <w:tab/>
        <w:t>Private Detective, Private Alarm, Private Security, Fingerprint Vendor, and Locksmith Act of 2004 [225 ILCS 447]</w:t>
      </w:r>
    </w:p>
    <w:p w:rsidR="00CD751E" w:rsidRPr="005651E9" w:rsidRDefault="00CD751E" w:rsidP="00CB4912">
      <w:pPr>
        <w:rPr>
          <w:bdr w:val="none" w:sz="0" w:space="0" w:color="auto" w:frame="1"/>
        </w:rPr>
      </w:pPr>
    </w:p>
    <w:p w:rsidR="00D80E7D" w:rsidRPr="005651E9" w:rsidRDefault="00D80E7D" w:rsidP="00D80E7D">
      <w:pPr>
        <w:ind w:left="1440" w:hanging="108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2</w:t>
      </w:r>
      <w:r w:rsidR="00170E75">
        <w:rPr>
          <w:rFonts w:eastAsia="Arial Unicode MS"/>
          <w:bdr w:val="none" w:sz="0" w:space="0" w:color="auto" w:frame="1"/>
        </w:rPr>
        <w:t>3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Probate Act of 1975 [755 ILCS 5]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D80E7D" w:rsidRPr="005651E9" w:rsidRDefault="00D80E7D" w:rsidP="00D80E7D">
      <w:pPr>
        <w:ind w:left="1440" w:hanging="108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2</w:t>
      </w:r>
      <w:r w:rsidR="00170E75">
        <w:rPr>
          <w:rFonts w:eastAsia="Arial Unicode MS"/>
          <w:bdr w:val="none" w:sz="0" w:space="0" w:color="auto" w:frame="1"/>
        </w:rPr>
        <w:t>4</w:t>
      </w:r>
      <w:r>
        <w:rPr>
          <w:rFonts w:eastAsia="Arial Unicode MS"/>
          <w:bdr w:val="none" w:sz="0" w:space="0" w:color="auto" w:frame="1"/>
        </w:rPr>
        <w:t>)</w:t>
      </w:r>
      <w:r>
        <w:rPr>
          <w:rFonts w:eastAsia="Arial Unicode MS"/>
          <w:bdr w:val="none" w:sz="0" w:space="0" w:color="auto" w:frame="1"/>
        </w:rPr>
        <w:tab/>
        <w:t>Public Community College Act [110 ILCS 805]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CD751E" w:rsidRPr="005651E9" w:rsidRDefault="007D2D57" w:rsidP="00D80E7D">
      <w:pPr>
        <w:ind w:left="1440" w:hanging="108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2</w:t>
      </w:r>
      <w:r w:rsidR="00170E75">
        <w:rPr>
          <w:rFonts w:eastAsia="Arial Unicode MS"/>
          <w:bdr w:val="none" w:sz="0" w:space="0" w:color="auto" w:frame="1"/>
        </w:rPr>
        <w:t>5</w:t>
      </w:r>
      <w:r w:rsidR="00CD751E" w:rsidRPr="005651E9">
        <w:rPr>
          <w:rFonts w:eastAsia="Arial Unicode MS"/>
          <w:bdr w:val="none" w:sz="0" w:space="0" w:color="auto" w:frame="1"/>
        </w:rPr>
        <w:t>)</w:t>
      </w:r>
      <w:r w:rsidR="00CD751E" w:rsidRPr="005651E9">
        <w:rPr>
          <w:rFonts w:eastAsia="Arial Unicode MS"/>
          <w:bdr w:val="none" w:sz="0" w:space="0" w:color="auto" w:frame="1"/>
        </w:rPr>
        <w:tab/>
        <w:t>Rights of Crime Victims and Witnesses Act [725 ILCS 120]</w:t>
      </w:r>
    </w:p>
    <w:p w:rsidR="00CD751E" w:rsidRPr="005651E9" w:rsidRDefault="00CD751E" w:rsidP="00CB4912">
      <w:pPr>
        <w:rPr>
          <w:bdr w:val="none" w:sz="0" w:space="0" w:color="auto" w:frame="1"/>
        </w:rPr>
      </w:pPr>
    </w:p>
    <w:p w:rsidR="00D80E7D" w:rsidRPr="005651E9" w:rsidRDefault="00D80E7D" w:rsidP="00D80E7D">
      <w:pPr>
        <w:ind w:left="1440" w:hanging="108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2</w:t>
      </w:r>
      <w:r w:rsidR="00170E75">
        <w:rPr>
          <w:rFonts w:eastAsia="Arial Unicode MS"/>
          <w:bdr w:val="none" w:sz="0" w:space="0" w:color="auto" w:frame="1"/>
        </w:rPr>
        <w:t>6</w:t>
      </w:r>
      <w:r w:rsidRPr="005651E9">
        <w:rPr>
          <w:rFonts w:eastAsia="Arial Unicode MS"/>
          <w:bdr w:val="none" w:sz="0" w:space="0" w:color="auto" w:frame="1"/>
        </w:rPr>
        <w:t>)</w:t>
      </w:r>
      <w:r w:rsidRPr="005651E9">
        <w:rPr>
          <w:rFonts w:eastAsia="Arial Unicode MS"/>
          <w:bdr w:val="none" w:sz="0" w:space="0" w:color="auto" w:frame="1"/>
        </w:rPr>
        <w:tab/>
        <w:t>Sanitary Food Preparation Act [410 ILCS 650]</w:t>
      </w:r>
    </w:p>
    <w:p w:rsidR="00D80E7D" w:rsidRDefault="00D80E7D" w:rsidP="00CB4912">
      <w:pPr>
        <w:rPr>
          <w:rFonts w:eastAsia="Arial Unicode MS"/>
          <w:bdr w:val="none" w:sz="0" w:space="0" w:color="auto" w:frame="1"/>
        </w:rPr>
      </w:pPr>
    </w:p>
    <w:p w:rsidR="00CD751E" w:rsidRPr="005651E9" w:rsidRDefault="00D80E7D" w:rsidP="00D80E7D">
      <w:pPr>
        <w:ind w:left="1440" w:hanging="108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2</w:t>
      </w:r>
      <w:r w:rsidR="00170E75">
        <w:rPr>
          <w:rFonts w:eastAsia="Arial Unicode MS"/>
          <w:bdr w:val="none" w:sz="0" w:space="0" w:color="auto" w:frame="1"/>
        </w:rPr>
        <w:t>7</w:t>
      </w:r>
      <w:r w:rsidR="00CD751E" w:rsidRPr="005651E9">
        <w:rPr>
          <w:rFonts w:eastAsia="Arial Unicode MS"/>
          <w:bdr w:val="none" w:sz="0" w:space="0" w:color="auto" w:frame="1"/>
        </w:rPr>
        <w:t>)</w:t>
      </w:r>
      <w:r w:rsidR="00CD751E" w:rsidRPr="005651E9">
        <w:rPr>
          <w:rFonts w:eastAsia="Arial Unicode MS"/>
          <w:bdr w:val="none" w:sz="0" w:space="0" w:color="auto" w:frame="1"/>
        </w:rPr>
        <w:tab/>
        <w:t xml:space="preserve">Soil Amendment Act [505 ILCS 120] </w:t>
      </w:r>
    </w:p>
    <w:p w:rsidR="00CD751E" w:rsidRPr="005651E9" w:rsidRDefault="00CD751E" w:rsidP="00CB4912">
      <w:pPr>
        <w:rPr>
          <w:bdr w:val="none" w:sz="0" w:space="0" w:color="auto" w:frame="1"/>
        </w:rPr>
      </w:pPr>
    </w:p>
    <w:p w:rsidR="00D80E7D" w:rsidRDefault="00D80E7D" w:rsidP="00D80E7D">
      <w:pPr>
        <w:ind w:left="1440" w:hanging="108"/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2</w:t>
      </w:r>
      <w:r w:rsidR="00170E75">
        <w:rPr>
          <w:rFonts w:eastAsia="Arial Unicode MS"/>
          <w:bdr w:val="none" w:sz="0" w:space="0" w:color="auto" w:frame="1"/>
        </w:rPr>
        <w:t>8</w:t>
      </w:r>
      <w:r>
        <w:rPr>
          <w:rFonts w:eastAsia="Arial Unicode MS"/>
          <w:bdr w:val="none" w:sz="0" w:space="0" w:color="auto" w:frame="1"/>
        </w:rPr>
        <w:t>)</w:t>
      </w:r>
      <w:r>
        <w:rPr>
          <w:rFonts w:eastAsia="Arial Unicode MS"/>
          <w:bdr w:val="none" w:sz="0" w:space="0" w:color="auto" w:frame="1"/>
        </w:rPr>
        <w:tab/>
        <w:t>State Records Act [5 ILCS 160]</w:t>
      </w:r>
    </w:p>
    <w:p w:rsidR="00D80E7D" w:rsidRPr="005651E9" w:rsidRDefault="00D80E7D" w:rsidP="00CB4912">
      <w:pPr>
        <w:rPr>
          <w:bdr w:val="none" w:sz="0" w:space="0" w:color="auto" w:frame="1"/>
        </w:rPr>
      </w:pPr>
    </w:p>
    <w:p w:rsidR="00CD751E" w:rsidRPr="005651E9" w:rsidRDefault="00CD751E" w:rsidP="00D80E7D">
      <w:pPr>
        <w:ind w:left="1440" w:hanging="108"/>
        <w:rPr>
          <w:rFonts w:eastAsia="Arial Unicode MS"/>
          <w:bdr w:val="none" w:sz="0" w:space="0" w:color="auto" w:frame="1"/>
        </w:rPr>
      </w:pPr>
      <w:r w:rsidRPr="005651E9">
        <w:rPr>
          <w:bdr w:val="none" w:sz="0" w:space="0" w:color="auto" w:frame="1"/>
        </w:rPr>
        <w:t>2</w:t>
      </w:r>
      <w:r w:rsidR="00170E75">
        <w:rPr>
          <w:bdr w:val="none" w:sz="0" w:space="0" w:color="auto" w:frame="1"/>
        </w:rPr>
        <w:t>9</w:t>
      </w:r>
      <w:r w:rsidRPr="005651E9">
        <w:rPr>
          <w:bdr w:val="none" w:sz="0" w:space="0" w:color="auto" w:frame="1"/>
        </w:rPr>
        <w:t>)</w:t>
      </w:r>
      <w:r w:rsidRPr="005651E9">
        <w:rPr>
          <w:bdr w:val="none" w:sz="0" w:space="0" w:color="auto" w:frame="1"/>
        </w:rPr>
        <w:tab/>
      </w:r>
      <w:r w:rsidRPr="005651E9">
        <w:rPr>
          <w:rFonts w:eastAsia="Arial Unicode MS"/>
          <w:bdr w:val="none" w:sz="0" w:space="0" w:color="auto" w:frame="1"/>
        </w:rPr>
        <w:t>Weights and Measures Act [225 ILCS 470]</w:t>
      </w:r>
    </w:p>
    <w:p w:rsidR="00CD751E" w:rsidRPr="005651E9" w:rsidRDefault="00CD751E" w:rsidP="00CB4912">
      <w:pPr>
        <w:rPr>
          <w:bdr w:val="none" w:sz="0" w:space="0" w:color="auto" w:frame="1"/>
        </w:rPr>
      </w:pPr>
    </w:p>
    <w:p w:rsidR="00CD751E" w:rsidRPr="005651E9" w:rsidRDefault="00CD751E" w:rsidP="00CD751E">
      <w:pPr>
        <w:ind w:firstLine="720"/>
        <w:rPr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c)</w:t>
      </w:r>
      <w:r w:rsidRPr="005651E9">
        <w:rPr>
          <w:rFonts w:eastAsia="Arial Unicode MS"/>
          <w:bdr w:val="none" w:sz="0" w:space="0" w:color="auto" w:frame="1"/>
        </w:rPr>
        <w:tab/>
        <w:t>The following State administrative rules are referenced in this Part:</w:t>
      </w:r>
    </w:p>
    <w:p w:rsidR="00CD751E" w:rsidRPr="005651E9" w:rsidRDefault="00CD751E" w:rsidP="00CD751E">
      <w:pPr>
        <w:rPr>
          <w:bdr w:val="none" w:sz="0" w:space="0" w:color="auto" w:frame="1"/>
        </w:rPr>
      </w:pPr>
    </w:p>
    <w:p w:rsidR="00CD751E" w:rsidRPr="005651E9" w:rsidRDefault="00CD751E" w:rsidP="00CD751E">
      <w:pPr>
        <w:ind w:left="1440"/>
        <w:rPr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1)</w:t>
      </w:r>
      <w:r w:rsidRPr="005651E9">
        <w:rPr>
          <w:rFonts w:eastAsia="Arial Unicode MS"/>
          <w:bdr w:val="none" w:sz="0" w:space="0" w:color="auto" w:frame="1"/>
        </w:rPr>
        <w:tab/>
        <w:t>The Illinois Food, Drug and Cosmetic Act (77 Ill. Adm. Code 720)</w:t>
      </w:r>
    </w:p>
    <w:p w:rsidR="00CD751E" w:rsidRPr="005651E9" w:rsidRDefault="00CD751E" w:rsidP="00CB4912">
      <w:pPr>
        <w:rPr>
          <w:bdr w:val="none" w:sz="0" w:space="0" w:color="auto" w:frame="1"/>
        </w:rPr>
      </w:pPr>
    </w:p>
    <w:p w:rsidR="00CD751E" w:rsidRPr="005651E9" w:rsidRDefault="00CD751E" w:rsidP="00CD751E">
      <w:pPr>
        <w:ind w:left="2160" w:hanging="720"/>
        <w:rPr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2)</w:t>
      </w:r>
      <w:r w:rsidRPr="005651E9">
        <w:rPr>
          <w:rFonts w:eastAsia="Arial Unicode MS"/>
          <w:bdr w:val="none" w:sz="0" w:space="0" w:color="auto" w:frame="1"/>
        </w:rPr>
        <w:tab/>
        <w:t>Manufacturing, Processing, Packing or Holding of Food Code (77 Ill. Adm. Code 730)</w:t>
      </w:r>
    </w:p>
    <w:p w:rsidR="00CD751E" w:rsidRPr="005651E9" w:rsidRDefault="00CD751E" w:rsidP="00CB4912">
      <w:pPr>
        <w:rPr>
          <w:bdr w:val="none" w:sz="0" w:space="0" w:color="auto" w:frame="1"/>
        </w:rPr>
      </w:pPr>
    </w:p>
    <w:p w:rsidR="00CD751E" w:rsidRPr="005651E9" w:rsidRDefault="00CD751E" w:rsidP="00CD751E">
      <w:pPr>
        <w:ind w:left="1440"/>
        <w:rPr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3)</w:t>
      </w:r>
      <w:r w:rsidRPr="005651E9">
        <w:rPr>
          <w:rFonts w:eastAsia="Arial Unicode MS"/>
          <w:bdr w:val="none" w:sz="0" w:space="0" w:color="auto" w:frame="1"/>
        </w:rPr>
        <w:tab/>
        <w:t>Food Service Sanitation Code (77 Ill. Adm. Code 750)</w:t>
      </w:r>
    </w:p>
    <w:p w:rsidR="00CD751E" w:rsidRPr="005651E9" w:rsidRDefault="00CD751E" w:rsidP="00CB4912">
      <w:pPr>
        <w:rPr>
          <w:bdr w:val="none" w:sz="0" w:space="0" w:color="auto" w:frame="1"/>
        </w:rPr>
      </w:pPr>
    </w:p>
    <w:p w:rsidR="00CD751E" w:rsidRPr="005651E9" w:rsidRDefault="00CD751E" w:rsidP="00CD751E">
      <w:pPr>
        <w:ind w:left="2160" w:hanging="720"/>
        <w:rPr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4)</w:t>
      </w:r>
      <w:r w:rsidRPr="005651E9">
        <w:rPr>
          <w:rFonts w:eastAsia="Arial Unicode MS"/>
          <w:bdr w:val="none" w:sz="0" w:space="0" w:color="auto" w:frame="1"/>
        </w:rPr>
        <w:tab/>
        <w:t>Electronic Transmission of Fingerprint Requirements (20 Ill. Adm. Code 1265.30)</w:t>
      </w:r>
    </w:p>
    <w:p w:rsidR="00CD751E" w:rsidRPr="005651E9" w:rsidRDefault="00CD751E" w:rsidP="00CB4912">
      <w:pPr>
        <w:rPr>
          <w:bdr w:val="none" w:sz="0" w:space="0" w:color="auto" w:frame="1"/>
        </w:rPr>
      </w:pPr>
    </w:p>
    <w:p w:rsidR="00170E75" w:rsidRDefault="00CD751E" w:rsidP="00CD751E">
      <w:pPr>
        <w:ind w:left="2160" w:hanging="720"/>
        <w:rPr>
          <w:rFonts w:eastAsia="Arial Unicode MS"/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5)</w:t>
      </w:r>
      <w:r w:rsidRPr="005651E9">
        <w:rPr>
          <w:rFonts w:eastAsia="Arial Unicode MS"/>
          <w:bdr w:val="none" w:sz="0" w:space="0" w:color="auto" w:frame="1"/>
        </w:rPr>
        <w:tab/>
        <w:t>Illinois Environmental Protection Agency</w:t>
      </w:r>
      <w:r w:rsidR="00170E75">
        <w:rPr>
          <w:rFonts w:eastAsia="Arial Unicode MS"/>
          <w:bdr w:val="none" w:sz="0" w:space="0" w:color="auto" w:frame="1"/>
        </w:rPr>
        <w:t>:</w:t>
      </w:r>
    </w:p>
    <w:p w:rsidR="00170E75" w:rsidRDefault="00170E75" w:rsidP="00CB4912">
      <w:pPr>
        <w:rPr>
          <w:rFonts w:eastAsia="Arial Unicode MS"/>
          <w:bdr w:val="none" w:sz="0" w:space="0" w:color="auto" w:frame="1"/>
        </w:rPr>
      </w:pPr>
    </w:p>
    <w:p w:rsidR="00CD751E" w:rsidRDefault="00CD751E" w:rsidP="00170E75">
      <w:pPr>
        <w:ind w:left="2880"/>
        <w:rPr>
          <w:rFonts w:eastAsia="Arial Unicode MS"/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Technical Policy Statement (35 Ill. Adm. Code 651 (Introduction and Definitions) and 653 (Design, Operation and Maintenance Criteria)</w:t>
      </w:r>
      <w:r>
        <w:rPr>
          <w:rFonts w:eastAsia="Arial Unicode MS"/>
          <w:bdr w:val="none" w:sz="0" w:space="0" w:color="auto" w:frame="1"/>
        </w:rPr>
        <w:t>)</w:t>
      </w:r>
    </w:p>
    <w:p w:rsidR="00170E75" w:rsidRDefault="00170E75" w:rsidP="00CB4912">
      <w:pPr>
        <w:rPr>
          <w:rFonts w:eastAsia="Arial Unicode MS"/>
          <w:bdr w:val="none" w:sz="0" w:space="0" w:color="auto" w:frame="1"/>
        </w:rPr>
      </w:pPr>
    </w:p>
    <w:p w:rsidR="00170E75" w:rsidRPr="005651E9" w:rsidRDefault="00170E75" w:rsidP="00170E75">
      <w:pPr>
        <w:ind w:left="288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35 Ill. Adm. Code, Ch. I (Pollution Control Board) and II (Environmental Protection Agency)</w:t>
      </w:r>
    </w:p>
    <w:p w:rsidR="00CD751E" w:rsidRPr="005651E9" w:rsidRDefault="00CD751E" w:rsidP="00CB4912">
      <w:pPr>
        <w:rPr>
          <w:bdr w:val="none" w:sz="0" w:space="0" w:color="auto" w:frame="1"/>
        </w:rPr>
      </w:pPr>
    </w:p>
    <w:p w:rsidR="00CD751E" w:rsidRPr="005651E9" w:rsidRDefault="00CD751E" w:rsidP="00CD751E">
      <w:pPr>
        <w:ind w:left="1440"/>
        <w:rPr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6)</w:t>
      </w:r>
      <w:r w:rsidRPr="005651E9">
        <w:rPr>
          <w:rFonts w:eastAsia="Arial Unicode MS"/>
          <w:bdr w:val="none" w:sz="0" w:space="0" w:color="auto" w:frame="1"/>
        </w:rPr>
        <w:tab/>
        <w:t>Illinois Plumbing Code (77 Ill. Adm. Code 890)</w:t>
      </w:r>
    </w:p>
    <w:p w:rsidR="00CD751E" w:rsidRPr="005651E9" w:rsidRDefault="00CD751E" w:rsidP="00CB4912">
      <w:pPr>
        <w:rPr>
          <w:bdr w:val="none" w:sz="0" w:space="0" w:color="auto" w:frame="1"/>
        </w:rPr>
      </w:pPr>
    </w:p>
    <w:p w:rsidR="00CD751E" w:rsidRPr="005651E9" w:rsidRDefault="00CD751E" w:rsidP="00CD751E">
      <w:pPr>
        <w:ind w:left="1440"/>
        <w:rPr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7)</w:t>
      </w:r>
      <w:r w:rsidRPr="005651E9">
        <w:rPr>
          <w:rFonts w:eastAsia="Arial Unicode MS"/>
          <w:bdr w:val="none" w:sz="0" w:space="0" w:color="auto" w:frame="1"/>
        </w:rPr>
        <w:tab/>
        <w:t>Illinois Pesticide Act (8 Ill. Adm. Code 250)</w:t>
      </w:r>
    </w:p>
    <w:p w:rsidR="00CD751E" w:rsidRPr="005651E9" w:rsidRDefault="00CD751E" w:rsidP="00CB4912">
      <w:pPr>
        <w:rPr>
          <w:bdr w:val="none" w:sz="0" w:space="0" w:color="auto" w:frame="1"/>
        </w:rPr>
      </w:pPr>
    </w:p>
    <w:p w:rsidR="00CD751E" w:rsidRPr="005651E9" w:rsidRDefault="00CD751E" w:rsidP="00CD751E">
      <w:pPr>
        <w:ind w:left="2160" w:hanging="720"/>
        <w:rPr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8)</w:t>
      </w:r>
      <w:r w:rsidRPr="005651E9">
        <w:rPr>
          <w:rFonts w:eastAsia="Arial Unicode MS"/>
          <w:bdr w:val="none" w:sz="0" w:space="0" w:color="auto" w:frame="1"/>
        </w:rPr>
        <w:tab/>
        <w:t>Department of Public Health</w:t>
      </w:r>
      <w:r>
        <w:rPr>
          <w:rFonts w:eastAsia="Arial Unicode MS"/>
          <w:bdr w:val="none" w:sz="0" w:space="0" w:color="auto" w:frame="1"/>
        </w:rPr>
        <w:t>,</w:t>
      </w:r>
      <w:r w:rsidRPr="005651E9">
        <w:rPr>
          <w:rFonts w:eastAsia="Arial Unicode MS"/>
          <w:bdr w:val="none" w:sz="0" w:space="0" w:color="auto" w:frame="1"/>
        </w:rPr>
        <w:t xml:space="preserve"> Compassionate Use of Medical Cannabis Patient Registry (77 Ill. Adm. Code 946.Subpart D)</w:t>
      </w:r>
    </w:p>
    <w:p w:rsidR="00CD751E" w:rsidRPr="005651E9" w:rsidRDefault="00CD751E" w:rsidP="00CB4912">
      <w:pPr>
        <w:rPr>
          <w:bdr w:val="none" w:sz="0" w:space="0" w:color="auto" w:frame="1"/>
        </w:rPr>
      </w:pPr>
    </w:p>
    <w:p w:rsidR="00CD751E" w:rsidRDefault="00CD751E" w:rsidP="00CD751E">
      <w:pPr>
        <w:ind w:left="1440"/>
        <w:rPr>
          <w:rFonts w:eastAsia="Arial Unicode MS"/>
          <w:bdr w:val="none" w:sz="0" w:space="0" w:color="auto" w:frame="1"/>
        </w:rPr>
      </w:pPr>
      <w:r w:rsidRPr="005651E9">
        <w:rPr>
          <w:rFonts w:eastAsia="Arial Unicode MS"/>
          <w:bdr w:val="none" w:sz="0" w:space="0" w:color="auto" w:frame="1"/>
        </w:rPr>
        <w:t>9)</w:t>
      </w:r>
      <w:r w:rsidRPr="005651E9">
        <w:rPr>
          <w:rFonts w:eastAsia="Arial Unicode MS"/>
          <w:bdr w:val="none" w:sz="0" w:space="0" w:color="auto" w:frame="1"/>
        </w:rPr>
        <w:tab/>
        <w:t>Weights and Measures Code (8 Ill. Adm. Code 600)</w:t>
      </w:r>
    </w:p>
    <w:p w:rsidR="00CD751E" w:rsidRDefault="00CD751E" w:rsidP="00CB4912">
      <w:pPr>
        <w:rPr>
          <w:rFonts w:eastAsia="Arial Unicode MS"/>
          <w:bdr w:val="none" w:sz="0" w:space="0" w:color="auto" w:frame="1"/>
        </w:rPr>
      </w:pPr>
      <w:bookmarkStart w:id="0" w:name="_GoBack"/>
      <w:bookmarkEnd w:id="0"/>
    </w:p>
    <w:p w:rsidR="00CD751E" w:rsidRPr="005651E9" w:rsidRDefault="00CD751E" w:rsidP="00CD751E">
      <w:pPr>
        <w:ind w:left="1305"/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10)</w:t>
      </w:r>
      <w:r>
        <w:rPr>
          <w:rFonts w:eastAsia="Arial Unicode MS"/>
          <w:bdr w:val="none" w:sz="0" w:space="0" w:color="auto" w:frame="1"/>
        </w:rPr>
        <w:tab/>
        <w:t>Supplemental Nutriti</w:t>
      </w:r>
      <w:r w:rsidR="00364D34">
        <w:rPr>
          <w:rFonts w:eastAsia="Arial Unicode MS"/>
          <w:bdr w:val="none" w:sz="0" w:space="0" w:color="auto" w:frame="1"/>
        </w:rPr>
        <w:t>o</w:t>
      </w:r>
      <w:r>
        <w:rPr>
          <w:rFonts w:eastAsia="Arial Unicode MS"/>
          <w:bdr w:val="none" w:sz="0" w:space="0" w:color="auto" w:frame="1"/>
        </w:rPr>
        <w:t>n Assistance Program (89 Ill. Adm. Code 121)</w:t>
      </w:r>
    </w:p>
    <w:p w:rsidR="00CD751E" w:rsidRPr="005651E9" w:rsidRDefault="00CD751E" w:rsidP="00CD751E">
      <w:pPr>
        <w:rPr>
          <w:rFonts w:eastAsia="Arial Unicode MS"/>
          <w:bdr w:val="none" w:sz="0" w:space="0" w:color="auto" w:frame="1"/>
        </w:rPr>
      </w:pPr>
    </w:p>
    <w:p w:rsidR="00CD751E" w:rsidRPr="00093935" w:rsidRDefault="00CD751E" w:rsidP="00CD751E">
      <w:pPr>
        <w:ind w:left="1440" w:hanging="720"/>
      </w:pPr>
      <w:r w:rsidRPr="005651E9">
        <w:rPr>
          <w:rFonts w:eastAsia="Arial Unicode MS"/>
          <w:bdr w:val="none" w:sz="0" w:space="0" w:color="auto" w:frame="1"/>
        </w:rPr>
        <w:t>d)</w:t>
      </w:r>
      <w:r w:rsidRPr="005651E9">
        <w:rPr>
          <w:rFonts w:eastAsia="Arial Unicode MS"/>
          <w:bdr w:val="none" w:sz="0" w:space="0" w:color="auto" w:frame="1"/>
        </w:rPr>
        <w:tab/>
        <w:t>Incorporations by reference in this Part do not include any later amendments or editions beyond the date specified.</w:t>
      </w:r>
    </w:p>
    <w:sectPr w:rsidR="00CD751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5D7" w:rsidRDefault="000135D7">
      <w:r>
        <w:separator/>
      </w:r>
    </w:p>
  </w:endnote>
  <w:endnote w:type="continuationSeparator" w:id="0">
    <w:p w:rsidR="000135D7" w:rsidRDefault="0001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5D7" w:rsidRDefault="000135D7">
      <w:r>
        <w:separator/>
      </w:r>
    </w:p>
  </w:footnote>
  <w:footnote w:type="continuationSeparator" w:id="0">
    <w:p w:rsidR="000135D7" w:rsidRDefault="0001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D7"/>
    <w:rsid w:val="00000AED"/>
    <w:rsid w:val="00001F1D"/>
    <w:rsid w:val="00003CEF"/>
    <w:rsid w:val="00005CAE"/>
    <w:rsid w:val="00011A7D"/>
    <w:rsid w:val="000122C7"/>
    <w:rsid w:val="000133BC"/>
    <w:rsid w:val="000135D7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E75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4515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D3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626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1E9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6BB2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E23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2D5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AC0"/>
    <w:rsid w:val="00944E3D"/>
    <w:rsid w:val="00947AC3"/>
    <w:rsid w:val="00950386"/>
    <w:rsid w:val="009602D3"/>
    <w:rsid w:val="00960C37"/>
    <w:rsid w:val="00961E38"/>
    <w:rsid w:val="00965A76"/>
    <w:rsid w:val="00966D51"/>
    <w:rsid w:val="00974B7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C6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912"/>
    <w:rsid w:val="00CC13F9"/>
    <w:rsid w:val="00CC4FF8"/>
    <w:rsid w:val="00CD3723"/>
    <w:rsid w:val="00CD5413"/>
    <w:rsid w:val="00CD751E"/>
    <w:rsid w:val="00CE01BF"/>
    <w:rsid w:val="00CE4292"/>
    <w:rsid w:val="00CE6CBE"/>
    <w:rsid w:val="00CF0FC7"/>
    <w:rsid w:val="00D03A79"/>
    <w:rsid w:val="00D0676C"/>
    <w:rsid w:val="00D10D50"/>
    <w:rsid w:val="00D157F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97E"/>
    <w:rsid w:val="00D70D8F"/>
    <w:rsid w:val="00D767DE"/>
    <w:rsid w:val="00D76B84"/>
    <w:rsid w:val="00D77DCF"/>
    <w:rsid w:val="00D80E7D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536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7FB05-24BB-4B56-83B2-8EBF55F8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5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549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17</cp:revision>
  <dcterms:created xsi:type="dcterms:W3CDTF">2019-11-07T17:06:00Z</dcterms:created>
  <dcterms:modified xsi:type="dcterms:W3CDTF">2020-06-16T18:26:00Z</dcterms:modified>
</cp:coreProperties>
</file>