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7D" w:rsidRDefault="002A087D" w:rsidP="00076DED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076DED" w:rsidRPr="002B1D7A" w:rsidRDefault="00076DED" w:rsidP="00076DED">
      <w:pPr>
        <w:widowControl w:val="0"/>
        <w:contextualSpacing/>
        <w:rPr>
          <w:rFonts w:ascii="Times New Roman" w:hAnsi="Times New Roman"/>
          <w:b/>
          <w:sz w:val="24"/>
        </w:rPr>
      </w:pPr>
      <w:r w:rsidRPr="002B1D7A">
        <w:rPr>
          <w:rFonts w:ascii="Times New Roman" w:hAnsi="Times New Roman"/>
          <w:b/>
          <w:sz w:val="24"/>
        </w:rPr>
        <w:t>Section 1100.90</w:t>
      </w:r>
      <w:r>
        <w:rPr>
          <w:rFonts w:ascii="Times New Roman" w:hAnsi="Times New Roman"/>
          <w:b/>
          <w:sz w:val="24"/>
        </w:rPr>
        <w:t xml:space="preserve">  </w:t>
      </w:r>
      <w:r w:rsidRPr="002B1D7A">
        <w:rPr>
          <w:rFonts w:ascii="Times New Roman" w:hAnsi="Times New Roman"/>
          <w:b/>
          <w:sz w:val="24"/>
        </w:rPr>
        <w:t>Reports</w:t>
      </w:r>
    </w:p>
    <w:p w:rsidR="00076DED" w:rsidRPr="002B1D7A" w:rsidRDefault="00076DED" w:rsidP="00076DED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F85C38" w:rsidRDefault="00F85C38" w:rsidP="00F85C38">
      <w:pPr>
        <w:widowControl w:val="0"/>
        <w:ind w:left="1440" w:hanging="720"/>
        <w:rPr>
          <w:rFonts w:ascii="Times New Roman" w:hAnsi="Times New Roman"/>
          <w:sz w:val="24"/>
        </w:rPr>
      </w:pPr>
      <w:r w:rsidRPr="00F85C38">
        <w:rPr>
          <w:rFonts w:ascii="Times New Roman" w:hAnsi="Times New Roman"/>
          <w:sz w:val="24"/>
        </w:rPr>
        <w:t>a)</w:t>
      </w:r>
      <w:r w:rsidRPr="00F85C38">
        <w:rPr>
          <w:rFonts w:ascii="Times New Roman" w:hAnsi="Times New Roman"/>
          <w:sz w:val="24"/>
        </w:rPr>
        <w:tab/>
      </w:r>
      <w:r w:rsidR="00F62DA3" w:rsidRPr="00F85C38">
        <w:rPr>
          <w:rFonts w:ascii="Times New Roman" w:hAnsi="Times New Roman"/>
          <w:sz w:val="24"/>
        </w:rPr>
        <w:t>A registered institution of higher e</w:t>
      </w:r>
      <w:r w:rsidR="00076DED" w:rsidRPr="00F85C38">
        <w:rPr>
          <w:rFonts w:ascii="Times New Roman" w:hAnsi="Times New Roman"/>
          <w:sz w:val="24"/>
        </w:rPr>
        <w:t xml:space="preserve">ducation shall provide quarterly reports </w:t>
      </w:r>
      <w:r w:rsidR="00F62DA3" w:rsidRPr="00F85C38">
        <w:rPr>
          <w:rFonts w:ascii="Times New Roman" w:hAnsi="Times New Roman"/>
          <w:sz w:val="24"/>
        </w:rPr>
        <w:t xml:space="preserve">to the Department </w:t>
      </w:r>
      <w:r w:rsidR="00076DED" w:rsidRPr="00F85C38">
        <w:rPr>
          <w:rFonts w:ascii="Times New Roman" w:hAnsi="Times New Roman"/>
          <w:sz w:val="24"/>
        </w:rPr>
        <w:t xml:space="preserve">detailing </w:t>
      </w:r>
      <w:r w:rsidR="00F62DA3" w:rsidRPr="00F85C38">
        <w:rPr>
          <w:rFonts w:ascii="Times New Roman" w:hAnsi="Times New Roman"/>
          <w:sz w:val="24"/>
        </w:rPr>
        <w:t xml:space="preserve">research results related to </w:t>
      </w:r>
      <w:r w:rsidR="00076DED" w:rsidRPr="00F85C38">
        <w:rPr>
          <w:rFonts w:ascii="Times New Roman" w:hAnsi="Times New Roman"/>
          <w:sz w:val="24"/>
        </w:rPr>
        <w:t xml:space="preserve">the issues and matters set forth in its </w:t>
      </w:r>
      <w:r w:rsidR="00C02942" w:rsidRPr="00F85C38">
        <w:rPr>
          <w:rFonts w:ascii="Times New Roman" w:hAnsi="Times New Roman"/>
          <w:sz w:val="24"/>
        </w:rPr>
        <w:t xml:space="preserve">Application for </w:t>
      </w:r>
      <w:r w:rsidR="00076DED" w:rsidRPr="00F85C38">
        <w:rPr>
          <w:rFonts w:ascii="Times New Roman" w:hAnsi="Times New Roman"/>
          <w:sz w:val="24"/>
        </w:rPr>
        <w:t>Registration</w:t>
      </w:r>
      <w:r w:rsidRPr="00F85C38">
        <w:rPr>
          <w:rFonts w:ascii="Times New Roman" w:hAnsi="Times New Roman"/>
          <w:sz w:val="24"/>
        </w:rPr>
        <w:t xml:space="preserve"> as provided in the following chart:</w:t>
      </w:r>
    </w:p>
    <w:p w:rsidR="00031FC1" w:rsidRDefault="00031FC1" w:rsidP="00F85C38">
      <w:pPr>
        <w:widowControl w:val="0"/>
        <w:ind w:left="1440" w:hanging="720"/>
        <w:rPr>
          <w:rFonts w:ascii="Times New Roman" w:hAnsi="Times New Roman"/>
          <w:sz w:val="24"/>
        </w:rPr>
      </w:pPr>
    </w:p>
    <w:tbl>
      <w:tblPr>
        <w:tblW w:w="0" w:type="auto"/>
        <w:tblInd w:w="2795" w:type="dxa"/>
        <w:tblLook w:val="0000" w:firstRow="0" w:lastRow="0" w:firstColumn="0" w:lastColumn="0" w:noHBand="0" w:noVBand="0"/>
      </w:tblPr>
      <w:tblGrid>
        <w:gridCol w:w="2610"/>
        <w:gridCol w:w="261"/>
        <w:gridCol w:w="1989"/>
      </w:tblGrid>
      <w:tr w:rsidR="00031FC1" w:rsidRPr="00031FC1" w:rsidTr="00031FC1">
        <w:trPr>
          <w:trHeight w:val="369"/>
        </w:trPr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031FC1" w:rsidRPr="00031FC1" w:rsidRDefault="00031FC1" w:rsidP="00031FC1">
            <w:pPr>
              <w:widowControl w:val="0"/>
              <w:ind w:left="-90" w:right="-108" w:firstLine="18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Reporting Period</w:t>
            </w:r>
          </w:p>
        </w:tc>
        <w:tc>
          <w:tcPr>
            <w:tcW w:w="261" w:type="dxa"/>
            <w:vAlign w:val="bottom"/>
          </w:tcPr>
          <w:p w:rsidR="00031FC1" w:rsidRPr="00031FC1" w:rsidRDefault="00031FC1" w:rsidP="00031FC1">
            <w:pPr>
              <w:widowControl w:val="0"/>
              <w:ind w:left="1467" w:hanging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vAlign w:val="bottom"/>
          </w:tcPr>
          <w:p w:rsidR="00031FC1" w:rsidRPr="00031FC1" w:rsidRDefault="00031FC1" w:rsidP="00031FC1">
            <w:pPr>
              <w:widowControl w:val="0"/>
              <w:ind w:left="-126" w:right="-99" w:firstLine="9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Due Date</w:t>
            </w:r>
          </w:p>
        </w:tc>
      </w:tr>
      <w:tr w:rsidR="00031FC1" w:rsidRPr="00031FC1" w:rsidTr="00031FC1">
        <w:trPr>
          <w:trHeight w:val="234"/>
        </w:trPr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:rsidR="00031FC1" w:rsidRPr="00031FC1" w:rsidRDefault="00031FC1" w:rsidP="00031FC1">
            <w:pPr>
              <w:widowControl w:val="0"/>
              <w:ind w:left="-90" w:right="-108" w:firstLine="18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July 1-September 30</w:t>
            </w:r>
          </w:p>
        </w:tc>
        <w:tc>
          <w:tcPr>
            <w:tcW w:w="261" w:type="dxa"/>
            <w:vAlign w:val="bottom"/>
          </w:tcPr>
          <w:p w:rsidR="00031FC1" w:rsidRPr="00031FC1" w:rsidRDefault="00031FC1" w:rsidP="00031FC1">
            <w:pPr>
              <w:widowControl w:val="0"/>
              <w:ind w:left="1467" w:hanging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bottom"/>
          </w:tcPr>
          <w:p w:rsidR="00031FC1" w:rsidRPr="00031FC1" w:rsidRDefault="00031FC1" w:rsidP="00031FC1">
            <w:pPr>
              <w:widowControl w:val="0"/>
              <w:ind w:left="-126" w:right="-99" w:firstLine="9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October 15</w:t>
            </w:r>
          </w:p>
        </w:tc>
      </w:tr>
      <w:tr w:rsidR="00031FC1" w:rsidRPr="00031FC1" w:rsidTr="00031FC1">
        <w:tc>
          <w:tcPr>
            <w:tcW w:w="2610" w:type="dxa"/>
            <w:vAlign w:val="bottom"/>
          </w:tcPr>
          <w:p w:rsidR="00031FC1" w:rsidRPr="00031FC1" w:rsidRDefault="00031FC1" w:rsidP="00031FC1">
            <w:pPr>
              <w:widowControl w:val="0"/>
              <w:ind w:left="-90" w:right="-108" w:firstLine="18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October 1-December 31</w:t>
            </w:r>
          </w:p>
        </w:tc>
        <w:tc>
          <w:tcPr>
            <w:tcW w:w="261" w:type="dxa"/>
            <w:vAlign w:val="bottom"/>
          </w:tcPr>
          <w:p w:rsidR="00031FC1" w:rsidRPr="00031FC1" w:rsidRDefault="00031FC1" w:rsidP="00031FC1">
            <w:pPr>
              <w:widowControl w:val="0"/>
              <w:ind w:left="1467" w:hanging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vAlign w:val="bottom"/>
          </w:tcPr>
          <w:p w:rsidR="00031FC1" w:rsidRPr="00031FC1" w:rsidRDefault="00031FC1" w:rsidP="00031FC1">
            <w:pPr>
              <w:widowControl w:val="0"/>
              <w:ind w:left="-126" w:right="-99" w:firstLine="9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January 15</w:t>
            </w:r>
          </w:p>
        </w:tc>
      </w:tr>
      <w:tr w:rsidR="00031FC1" w:rsidRPr="00031FC1" w:rsidTr="00031FC1">
        <w:tc>
          <w:tcPr>
            <w:tcW w:w="2610" w:type="dxa"/>
            <w:vAlign w:val="bottom"/>
          </w:tcPr>
          <w:p w:rsidR="00031FC1" w:rsidRPr="00031FC1" w:rsidRDefault="00031FC1" w:rsidP="00031FC1">
            <w:pPr>
              <w:widowControl w:val="0"/>
              <w:ind w:left="-90" w:right="-108" w:firstLine="18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January 1-March 31</w:t>
            </w:r>
          </w:p>
        </w:tc>
        <w:tc>
          <w:tcPr>
            <w:tcW w:w="261" w:type="dxa"/>
            <w:vAlign w:val="bottom"/>
          </w:tcPr>
          <w:p w:rsidR="00031FC1" w:rsidRPr="00031FC1" w:rsidRDefault="00031FC1" w:rsidP="00031FC1">
            <w:pPr>
              <w:widowControl w:val="0"/>
              <w:ind w:left="1467" w:hanging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vAlign w:val="bottom"/>
          </w:tcPr>
          <w:p w:rsidR="00031FC1" w:rsidRPr="00031FC1" w:rsidRDefault="00031FC1" w:rsidP="00031FC1">
            <w:pPr>
              <w:widowControl w:val="0"/>
              <w:ind w:left="-126" w:right="-99" w:firstLine="9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April 15</w:t>
            </w:r>
          </w:p>
        </w:tc>
      </w:tr>
      <w:tr w:rsidR="00031FC1" w:rsidRPr="00031FC1" w:rsidTr="00031FC1">
        <w:tc>
          <w:tcPr>
            <w:tcW w:w="2610" w:type="dxa"/>
            <w:vAlign w:val="bottom"/>
          </w:tcPr>
          <w:p w:rsidR="00031FC1" w:rsidRPr="00031FC1" w:rsidRDefault="00031FC1" w:rsidP="00031FC1">
            <w:pPr>
              <w:widowControl w:val="0"/>
              <w:ind w:left="-90" w:right="-108" w:firstLine="18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April 1-June 30</w:t>
            </w:r>
          </w:p>
        </w:tc>
        <w:tc>
          <w:tcPr>
            <w:tcW w:w="261" w:type="dxa"/>
            <w:vAlign w:val="bottom"/>
          </w:tcPr>
          <w:p w:rsidR="00031FC1" w:rsidRPr="00031FC1" w:rsidRDefault="00031FC1" w:rsidP="00031FC1">
            <w:pPr>
              <w:widowControl w:val="0"/>
              <w:ind w:left="1467" w:hanging="2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vAlign w:val="bottom"/>
          </w:tcPr>
          <w:p w:rsidR="00031FC1" w:rsidRPr="00031FC1" w:rsidRDefault="00031FC1" w:rsidP="00031FC1">
            <w:pPr>
              <w:widowControl w:val="0"/>
              <w:ind w:left="-126" w:right="-99" w:firstLine="9"/>
              <w:jc w:val="center"/>
              <w:rPr>
                <w:rFonts w:ascii="Times New Roman" w:hAnsi="Times New Roman"/>
                <w:sz w:val="24"/>
              </w:rPr>
            </w:pPr>
            <w:r w:rsidRPr="00031FC1">
              <w:rPr>
                <w:rFonts w:ascii="Times New Roman" w:hAnsi="Times New Roman"/>
                <w:sz w:val="24"/>
              </w:rPr>
              <w:t>July 15</w:t>
            </w:r>
          </w:p>
        </w:tc>
      </w:tr>
    </w:tbl>
    <w:p w:rsidR="009947ED" w:rsidRDefault="009947ED" w:rsidP="00031FC1">
      <w:pPr>
        <w:widowControl w:val="0"/>
        <w:ind w:left="1467" w:hanging="27"/>
        <w:jc w:val="center"/>
        <w:rPr>
          <w:rFonts w:ascii="Times New Roman" w:hAnsi="Times New Roman"/>
          <w:sz w:val="24"/>
        </w:rPr>
      </w:pPr>
    </w:p>
    <w:p w:rsidR="00076DED" w:rsidRPr="002B1D7A" w:rsidRDefault="00F85C38" w:rsidP="00F85C38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="00076DED" w:rsidRPr="002B1D7A">
        <w:rPr>
          <w:rFonts w:ascii="Times New Roman" w:hAnsi="Times New Roman"/>
          <w:sz w:val="24"/>
        </w:rPr>
        <w:t xml:space="preserve">A registered </w:t>
      </w:r>
      <w:r w:rsidR="00F62DA3">
        <w:rPr>
          <w:rFonts w:ascii="Times New Roman" w:hAnsi="Times New Roman"/>
          <w:sz w:val="24"/>
        </w:rPr>
        <w:t>institution of higher e</w:t>
      </w:r>
      <w:r w:rsidR="00076DED" w:rsidRPr="002B1D7A">
        <w:rPr>
          <w:rFonts w:ascii="Times New Roman" w:hAnsi="Times New Roman"/>
          <w:sz w:val="24"/>
        </w:rPr>
        <w:t xml:space="preserve">ducation shall also provide an annual report </w:t>
      </w:r>
      <w:r w:rsidR="00FE7EEE">
        <w:rPr>
          <w:rFonts w:ascii="Times New Roman" w:hAnsi="Times New Roman"/>
          <w:sz w:val="24"/>
        </w:rPr>
        <w:t>for the period July 1</w:t>
      </w:r>
      <w:bookmarkStart w:id="0" w:name="_GoBack"/>
      <w:bookmarkEnd w:id="0"/>
      <w:r w:rsidR="00FE7EEE">
        <w:rPr>
          <w:rFonts w:ascii="Times New Roman" w:hAnsi="Times New Roman"/>
          <w:sz w:val="24"/>
        </w:rPr>
        <w:t xml:space="preserve"> </w:t>
      </w:r>
      <w:r w:rsidR="001A121B">
        <w:rPr>
          <w:rFonts w:ascii="Times New Roman" w:hAnsi="Times New Roman"/>
          <w:sz w:val="24"/>
        </w:rPr>
        <w:t xml:space="preserve">through June 30 </w:t>
      </w:r>
      <w:r w:rsidR="00076DED" w:rsidRPr="002B1D7A">
        <w:rPr>
          <w:rFonts w:ascii="Times New Roman" w:hAnsi="Times New Roman"/>
          <w:sz w:val="24"/>
        </w:rPr>
        <w:t>to the Depar</w:t>
      </w:r>
      <w:r w:rsidR="001A121B">
        <w:rPr>
          <w:rFonts w:ascii="Times New Roman" w:hAnsi="Times New Roman"/>
          <w:sz w:val="24"/>
        </w:rPr>
        <w:t>tment by October 1 of each year</w:t>
      </w:r>
      <w:r w:rsidR="00076DED" w:rsidRPr="002B1D7A">
        <w:rPr>
          <w:rFonts w:ascii="Times New Roman" w:hAnsi="Times New Roman"/>
          <w:sz w:val="24"/>
        </w:rPr>
        <w:t>.</w:t>
      </w:r>
    </w:p>
    <w:sectPr w:rsidR="00076DED" w:rsidRPr="002B1D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3E" w:rsidRDefault="00D7213E">
      <w:r>
        <w:separator/>
      </w:r>
    </w:p>
  </w:endnote>
  <w:endnote w:type="continuationSeparator" w:id="0">
    <w:p w:rsidR="00D7213E" w:rsidRDefault="00D7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3E" w:rsidRDefault="00D7213E">
      <w:r>
        <w:separator/>
      </w:r>
    </w:p>
  </w:footnote>
  <w:footnote w:type="continuationSeparator" w:id="0">
    <w:p w:rsidR="00D7213E" w:rsidRDefault="00D7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D5A4F"/>
    <w:multiLevelType w:val="hybridMultilevel"/>
    <w:tmpl w:val="BE56627C"/>
    <w:lvl w:ilvl="0" w:tplc="B0F656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FC1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DED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21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87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700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8B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A5D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7E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20B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94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13E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659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DA3"/>
    <w:rsid w:val="00F71899"/>
    <w:rsid w:val="00F73B7F"/>
    <w:rsid w:val="00F76C9F"/>
    <w:rsid w:val="00F82FB8"/>
    <w:rsid w:val="00F83011"/>
    <w:rsid w:val="00F8452A"/>
    <w:rsid w:val="00F85C3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EE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93390-105F-462F-828F-C851DDD8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DED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6DED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12</cp:revision>
  <dcterms:created xsi:type="dcterms:W3CDTF">2016-03-28T20:00:00Z</dcterms:created>
  <dcterms:modified xsi:type="dcterms:W3CDTF">2016-09-01T22:45:00Z</dcterms:modified>
</cp:coreProperties>
</file>