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F523A8" w:rsidP="0033791A">
      <w:r w:rsidRPr="0033791A">
        <w:t>AUTHORITY:  Implementing and authorized by Section 15.2 of the Cannabis Control Act [720 ILCS 550/15.2]</w:t>
      </w:r>
      <w:r w:rsidR="0043441E" w:rsidRPr="0043441E">
        <w:t xml:space="preserve"> </w:t>
      </w:r>
      <w:r w:rsidR="0043441E" w:rsidRPr="00A45FF5">
        <w:t>and Section 7606 of the Agricultural Act of 2014</w:t>
      </w:r>
      <w:r w:rsidR="0043441E">
        <w:t xml:space="preserve"> (7 USC 5940)</w:t>
      </w:r>
      <w:bookmarkStart w:id="0" w:name="_GoBack"/>
      <w:bookmarkEnd w:id="0"/>
      <w:r w:rsidRPr="0033791A">
        <w:t>.</w:t>
      </w:r>
    </w:p>
    <w:p w:rsidR="00B71B8A" w:rsidRPr="0033791A" w:rsidRDefault="00B71B8A" w:rsidP="0033791A"/>
    <w:sectPr w:rsidR="00B71B8A" w:rsidRPr="003379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A0" w:rsidRDefault="00AA0BA0">
      <w:r>
        <w:separator/>
      </w:r>
    </w:p>
  </w:endnote>
  <w:endnote w:type="continuationSeparator" w:id="0">
    <w:p w:rsidR="00AA0BA0" w:rsidRDefault="00AA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A0" w:rsidRDefault="00AA0BA0">
      <w:r>
        <w:separator/>
      </w:r>
    </w:p>
  </w:footnote>
  <w:footnote w:type="continuationSeparator" w:id="0">
    <w:p w:rsidR="00AA0BA0" w:rsidRDefault="00AA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91A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41E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0F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BA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B8A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3A8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B7E6D-2411-4287-8B75-F8EFC95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141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2016-03-28T20:00:00Z</dcterms:created>
  <dcterms:modified xsi:type="dcterms:W3CDTF">2016-09-01T21:24:00Z</dcterms:modified>
</cp:coreProperties>
</file>