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6D" w:rsidRDefault="0042036D" w:rsidP="00420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36D" w:rsidRDefault="0042036D" w:rsidP="0042036D">
      <w:pPr>
        <w:widowControl w:val="0"/>
        <w:autoSpaceDE w:val="0"/>
        <w:autoSpaceDN w:val="0"/>
        <w:adjustRightInd w:val="0"/>
        <w:jc w:val="center"/>
      </w:pPr>
      <w:r>
        <w:t>SUBPART F:  LAGOON LIVESTOCK WASTE HANDLING FACILITIES</w:t>
      </w:r>
    </w:p>
    <w:sectPr w:rsidR="0042036D" w:rsidSect="00420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36D"/>
    <w:rsid w:val="001678D1"/>
    <w:rsid w:val="0042036D"/>
    <w:rsid w:val="00DA731C"/>
    <w:rsid w:val="00DC6120"/>
    <w:rsid w:val="00D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LAGOON LIVESTOCK WASTE HANDLING FACILITIES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LAGOON LIVESTOCK WASTE HANDLING FACILITIES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