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38" w:rsidRDefault="00577838" w:rsidP="005778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7838" w:rsidRDefault="00577838" w:rsidP="00577838">
      <w:pPr>
        <w:widowControl w:val="0"/>
        <w:autoSpaceDE w:val="0"/>
        <w:autoSpaceDN w:val="0"/>
        <w:adjustRightInd w:val="0"/>
      </w:pPr>
      <w:r>
        <w:t xml:space="preserve">AUTHORITY:  Authorized by Section 55 of the Livestock Management Facilities Act and implementing the Livestock Management Facilities Act [510 ILCS 77] (see P.A. 91-0110, effective July 13, 1999). </w:t>
      </w:r>
    </w:p>
    <w:sectPr w:rsidR="00577838" w:rsidSect="005778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7838"/>
    <w:rsid w:val="001678D1"/>
    <w:rsid w:val="002D5B28"/>
    <w:rsid w:val="00432BB1"/>
    <w:rsid w:val="00577838"/>
    <w:rsid w:val="00FA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55 of the Livestock Management Facilities Act and implementing the Livestock Management Faci</vt:lpstr>
    </vt:vector>
  </TitlesOfParts>
  <Company>State of Illinois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55 of the Livestock Management Facilities Act and implementing the Livestock Management Faci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