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51" w:rsidRDefault="00846251" w:rsidP="00846251">
      <w:pPr>
        <w:widowControl w:val="0"/>
        <w:autoSpaceDE w:val="0"/>
        <w:autoSpaceDN w:val="0"/>
        <w:adjustRightInd w:val="0"/>
      </w:pPr>
      <w:bookmarkStart w:id="0" w:name="_GoBack"/>
      <w:bookmarkEnd w:id="0"/>
    </w:p>
    <w:p w:rsidR="00846251" w:rsidRDefault="00846251" w:rsidP="00846251">
      <w:pPr>
        <w:widowControl w:val="0"/>
        <w:autoSpaceDE w:val="0"/>
        <w:autoSpaceDN w:val="0"/>
        <w:adjustRightInd w:val="0"/>
      </w:pPr>
      <w:r>
        <w:rPr>
          <w:b/>
          <w:bCs/>
        </w:rPr>
        <w:t>Section 850.20  Access to Motor Fuels and Records</w:t>
      </w:r>
      <w:r>
        <w:t xml:space="preserve"> </w:t>
      </w:r>
    </w:p>
    <w:p w:rsidR="00846251" w:rsidRDefault="00846251" w:rsidP="00846251">
      <w:pPr>
        <w:widowControl w:val="0"/>
        <w:autoSpaceDE w:val="0"/>
        <w:autoSpaceDN w:val="0"/>
        <w:adjustRightInd w:val="0"/>
      </w:pPr>
    </w:p>
    <w:p w:rsidR="00846251" w:rsidRDefault="00846251" w:rsidP="00846251">
      <w:pPr>
        <w:widowControl w:val="0"/>
        <w:autoSpaceDE w:val="0"/>
        <w:autoSpaceDN w:val="0"/>
        <w:adjustRightInd w:val="0"/>
      </w:pPr>
      <w:r>
        <w:t xml:space="preserve">The Department is authorized to enter upon any public or private premises during regular business hours in order to have access to motor fuels. Collection of such samples is subject to Constitutional requirements.  Upon receipt of a complaint from a distributor or retailer, a copy of the invoice identifying that motor fuel shall be submitted to the Department. </w:t>
      </w:r>
    </w:p>
    <w:sectPr w:rsidR="00846251" w:rsidSect="008462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251"/>
    <w:rsid w:val="001678D1"/>
    <w:rsid w:val="002B5CF2"/>
    <w:rsid w:val="005C1F75"/>
    <w:rsid w:val="00846251"/>
    <w:rsid w:val="00FC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