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20" w:rsidRDefault="00D25520" w:rsidP="00D255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520" w:rsidRDefault="00D25520" w:rsidP="00D25520">
      <w:pPr>
        <w:widowControl w:val="0"/>
        <w:autoSpaceDE w:val="0"/>
        <w:autoSpaceDN w:val="0"/>
        <w:adjustRightInd w:val="0"/>
      </w:pPr>
      <w:r>
        <w:t xml:space="preserve">AUTHORITY:  Implementing Section 6(11) of the Soil and Water Conservation Districts Act [70 ILCS 405] (see P.A. 90-565, effective January 2, 1998). </w:t>
      </w:r>
    </w:p>
    <w:sectPr w:rsidR="00D25520" w:rsidSect="00D255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520"/>
    <w:rsid w:val="001678D1"/>
    <w:rsid w:val="003D53FB"/>
    <w:rsid w:val="0090027D"/>
    <w:rsid w:val="00D25520"/>
    <w:rsid w:val="00DB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6(11) of the Soil and Water Conservation Districts Act [70 ILCS 405] (see P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6(11) of the Soil and Water Conservation Districts Act [70 ILCS 405] (see P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