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155" w:rsidRDefault="009E7155" w:rsidP="009E715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E7155" w:rsidRDefault="009E7155" w:rsidP="009E7155">
      <w:pPr>
        <w:widowControl w:val="0"/>
        <w:autoSpaceDE w:val="0"/>
        <w:autoSpaceDN w:val="0"/>
        <w:adjustRightInd w:val="0"/>
      </w:pPr>
      <w:r>
        <w:rPr>
          <w:b/>
          <w:bCs/>
        </w:rPr>
        <w:t>Section 750.20  Purpose</w:t>
      </w:r>
      <w:r>
        <w:t xml:space="preserve"> </w:t>
      </w:r>
    </w:p>
    <w:p w:rsidR="009E7155" w:rsidRDefault="009E7155" w:rsidP="009E7155">
      <w:pPr>
        <w:widowControl w:val="0"/>
        <w:autoSpaceDE w:val="0"/>
        <w:autoSpaceDN w:val="0"/>
        <w:adjustRightInd w:val="0"/>
      </w:pPr>
    </w:p>
    <w:p w:rsidR="009E7155" w:rsidRDefault="009E7155" w:rsidP="009E7155">
      <w:pPr>
        <w:widowControl w:val="0"/>
        <w:autoSpaceDE w:val="0"/>
        <w:autoSpaceDN w:val="0"/>
        <w:adjustRightInd w:val="0"/>
      </w:pPr>
      <w:r>
        <w:t xml:space="preserve">The purpose of the Act is to create a Program within the Department to fund and strengthen developmental research programs that serve production agriculture in Illinois.  The purposes of the Program are identified in 505 ILCS 135/1-3 of the Act. </w:t>
      </w:r>
    </w:p>
    <w:sectPr w:rsidR="009E7155" w:rsidSect="009E715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E7155"/>
    <w:rsid w:val="001678D1"/>
    <w:rsid w:val="001D56EC"/>
    <w:rsid w:val="00787A41"/>
    <w:rsid w:val="009A393C"/>
    <w:rsid w:val="009E7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750</vt:lpstr>
    </vt:vector>
  </TitlesOfParts>
  <Company>State of Illinois</Company>
  <LinksUpToDate>false</LinksUpToDate>
  <CharactersWithSpaces>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750</dc:title>
  <dc:subject/>
  <dc:creator>Illinois General Assembly</dc:creator>
  <cp:keywords/>
  <dc:description/>
  <cp:lastModifiedBy>Roberts, John</cp:lastModifiedBy>
  <cp:revision>3</cp:revision>
  <dcterms:created xsi:type="dcterms:W3CDTF">2012-06-21T20:38:00Z</dcterms:created>
  <dcterms:modified xsi:type="dcterms:W3CDTF">2012-06-21T20:38:00Z</dcterms:modified>
</cp:coreProperties>
</file>