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D1" w:rsidRDefault="001205D1" w:rsidP="001205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5D1" w:rsidRDefault="001205D1" w:rsidP="001205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650.240  Portion of Allocated District Funds Held in Reserve</w:t>
      </w:r>
      <w:r>
        <w:t xml:space="preserve"> </w:t>
      </w:r>
    </w:p>
    <w:p w:rsidR="001205D1" w:rsidRDefault="001205D1" w:rsidP="001205D1">
      <w:pPr>
        <w:widowControl w:val="0"/>
        <w:autoSpaceDE w:val="0"/>
        <w:autoSpaceDN w:val="0"/>
        <w:adjustRightInd w:val="0"/>
      </w:pPr>
    </w:p>
    <w:p w:rsidR="001205D1" w:rsidRDefault="001205D1" w:rsidP="001205D1">
      <w:pPr>
        <w:widowControl w:val="0"/>
        <w:autoSpaceDE w:val="0"/>
        <w:autoSpaceDN w:val="0"/>
        <w:adjustRightInd w:val="0"/>
      </w:pPr>
      <w:r>
        <w:t xml:space="preserve">A portion of the total amount of funds allocated to districts shall be held in reserve by the Department to be allocated to districts on a district-by-district basis as needed for projects recommended as a result of complaints.  After January 1 of each year, funds reserved for this purpose may be expended for erosion and sediment control projects in accordance with the district's programs. </w:t>
      </w:r>
    </w:p>
    <w:p w:rsidR="001205D1" w:rsidRDefault="001205D1" w:rsidP="001205D1">
      <w:pPr>
        <w:widowControl w:val="0"/>
        <w:autoSpaceDE w:val="0"/>
        <w:autoSpaceDN w:val="0"/>
        <w:adjustRightInd w:val="0"/>
      </w:pPr>
    </w:p>
    <w:p w:rsidR="001205D1" w:rsidRDefault="001205D1" w:rsidP="001205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5482, effective April 15, 1982) </w:t>
      </w:r>
    </w:p>
    <w:sectPr w:rsidR="001205D1" w:rsidSect="00120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5D1"/>
    <w:rsid w:val="00104332"/>
    <w:rsid w:val="001205D1"/>
    <w:rsid w:val="00124544"/>
    <w:rsid w:val="001678D1"/>
    <w:rsid w:val="00B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