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9C" w:rsidRDefault="009E1E9C" w:rsidP="009E1E9C">
      <w:pPr>
        <w:widowControl w:val="0"/>
        <w:autoSpaceDE w:val="0"/>
        <w:autoSpaceDN w:val="0"/>
        <w:adjustRightInd w:val="0"/>
      </w:pPr>
      <w:bookmarkStart w:id="0" w:name="_GoBack"/>
      <w:bookmarkEnd w:id="0"/>
    </w:p>
    <w:p w:rsidR="009E1E9C" w:rsidRDefault="009E1E9C" w:rsidP="009E1E9C">
      <w:pPr>
        <w:widowControl w:val="0"/>
        <w:autoSpaceDE w:val="0"/>
        <w:autoSpaceDN w:val="0"/>
        <w:adjustRightInd w:val="0"/>
      </w:pPr>
      <w:r>
        <w:rPr>
          <w:b/>
          <w:bCs/>
        </w:rPr>
        <w:t>Section 650.80  Qualifying for Cost-Sharing Funds</w:t>
      </w:r>
      <w:r>
        <w:t xml:space="preserve"> </w:t>
      </w:r>
    </w:p>
    <w:p w:rsidR="009E1E9C" w:rsidRDefault="009E1E9C" w:rsidP="009E1E9C">
      <w:pPr>
        <w:widowControl w:val="0"/>
        <w:autoSpaceDE w:val="0"/>
        <w:autoSpaceDN w:val="0"/>
        <w:adjustRightInd w:val="0"/>
      </w:pPr>
    </w:p>
    <w:p w:rsidR="009E1E9C" w:rsidRDefault="009E1E9C" w:rsidP="009E1E9C">
      <w:pPr>
        <w:widowControl w:val="0"/>
        <w:autoSpaceDE w:val="0"/>
        <w:autoSpaceDN w:val="0"/>
        <w:adjustRightInd w:val="0"/>
      </w:pPr>
      <w:r>
        <w:t xml:space="preserve">In order to qualify for cost-sharing funds in accordance with Section 39 of the Act, enduring erosion and sediment control devices, structures and practices must be constructed and/or conform with the procedures established in the Soil Conservation Service Technical Guide (United States Department of Agriculture, Soil Conservation Service, Field Offices in Illinois) or similar procedures developed and published by the Department. </w:t>
      </w:r>
    </w:p>
    <w:sectPr w:rsidR="009E1E9C" w:rsidSect="009E1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E9C"/>
    <w:rsid w:val="001678D1"/>
    <w:rsid w:val="00554732"/>
    <w:rsid w:val="005939C7"/>
    <w:rsid w:val="009E1E9C"/>
    <w:rsid w:val="00AE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